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939" w:rsidRPr="0003230A" w:rsidRDefault="0003230A">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sidRPr="0003230A">
        <w:rPr>
          <w:rFonts w:cs="Arial"/>
          <w:b/>
          <w:sz w:val="22"/>
          <w:szCs w:val="22"/>
          <w:lang w:val="sv-SE" w:eastAsia="zh-CN"/>
        </w:rPr>
        <w:t>3GPP TSG</w:t>
      </w:r>
      <w:r w:rsidRPr="0003230A">
        <w:rPr>
          <w:rFonts w:eastAsia="宋体" w:cs="Arial"/>
          <w:b/>
          <w:sz w:val="22"/>
          <w:szCs w:val="22"/>
          <w:lang w:val="sv-SE" w:eastAsia="zh-CN"/>
        </w:rPr>
        <w:t xml:space="preserve"> </w:t>
      </w:r>
      <w:r w:rsidRPr="0003230A">
        <w:rPr>
          <w:rFonts w:cs="Arial"/>
          <w:b/>
          <w:sz w:val="22"/>
          <w:szCs w:val="22"/>
          <w:lang w:val="sv-SE" w:eastAsia="zh-CN"/>
        </w:rPr>
        <w:t>RAN</w:t>
      </w:r>
      <w:r w:rsidRPr="0003230A">
        <w:rPr>
          <w:rFonts w:eastAsia="宋体" w:cs="Arial"/>
          <w:b/>
          <w:sz w:val="22"/>
          <w:szCs w:val="22"/>
          <w:lang w:val="sv-SE" w:eastAsia="zh-CN"/>
        </w:rPr>
        <w:t xml:space="preserve"> WG</w:t>
      </w:r>
      <w:r w:rsidRPr="0003230A">
        <w:rPr>
          <w:rFonts w:cs="Arial"/>
          <w:b/>
          <w:sz w:val="22"/>
          <w:szCs w:val="22"/>
          <w:lang w:val="sv-SE" w:eastAsia="zh-CN"/>
        </w:rPr>
        <w:t>1</w:t>
      </w:r>
      <w:r w:rsidRPr="0003230A">
        <w:rPr>
          <w:rFonts w:eastAsia="宋体" w:cs="Arial"/>
          <w:b/>
          <w:sz w:val="22"/>
          <w:szCs w:val="22"/>
          <w:lang w:val="sv-SE" w:eastAsia="zh-CN"/>
        </w:rPr>
        <w:t xml:space="preserve"> Meeting </w:t>
      </w:r>
      <w:r w:rsidRPr="0003230A">
        <w:rPr>
          <w:rFonts w:eastAsia="宋体" w:cs="Arial"/>
          <w:b/>
          <w:sz w:val="22"/>
          <w:szCs w:val="22"/>
          <w:lang w:val="en-US" w:eastAsia="zh-CN"/>
        </w:rPr>
        <w:t>#97</w:t>
      </w:r>
      <w:r w:rsidRPr="0003230A">
        <w:rPr>
          <w:rFonts w:eastAsia="宋体" w:cs="Arial"/>
          <w:b/>
          <w:sz w:val="22"/>
          <w:szCs w:val="22"/>
          <w:lang w:val="en-US" w:eastAsia="zh-CN"/>
        </w:rPr>
        <w:tab/>
      </w:r>
      <w:r w:rsidRPr="0003230A">
        <w:rPr>
          <w:rFonts w:eastAsia="宋体" w:cs="Arial"/>
          <w:b/>
          <w:sz w:val="22"/>
          <w:szCs w:val="22"/>
          <w:lang w:val="sv-SE" w:eastAsia="zh-CN"/>
        </w:rPr>
        <w:t>R1-</w:t>
      </w:r>
      <w:r w:rsidRPr="0003230A">
        <w:rPr>
          <w:rFonts w:eastAsia="宋体" w:cs="Arial"/>
          <w:b/>
          <w:sz w:val="22"/>
          <w:szCs w:val="22"/>
          <w:lang w:val="en-US" w:eastAsia="zh-CN"/>
        </w:rPr>
        <w:t>1905951</w:t>
      </w:r>
    </w:p>
    <w:p w:rsidR="00A94939" w:rsidRPr="0003230A" w:rsidRDefault="0003230A">
      <w:pPr>
        <w:pStyle w:val="CRCoverPage"/>
        <w:tabs>
          <w:tab w:val="right" w:pos="9270"/>
        </w:tabs>
        <w:spacing w:after="60" w:line="240" w:lineRule="auto"/>
        <w:ind w:right="134"/>
        <w:jc w:val="both"/>
        <w:rPr>
          <w:rFonts w:cs="Arial"/>
          <w:b/>
          <w:sz w:val="22"/>
          <w:szCs w:val="22"/>
          <w:lang w:val="sv-SE"/>
        </w:rPr>
      </w:pPr>
      <w:r>
        <w:rPr>
          <w:rFonts w:eastAsia="宋体" w:cs="Arial"/>
          <w:b/>
          <w:bCs/>
          <w:sz w:val="22"/>
          <w:szCs w:val="22"/>
          <w:lang w:val="en-US" w:eastAsia="zh-CN"/>
        </w:rPr>
        <w:t xml:space="preserve">Reno, USA, 13th </w:t>
      </w:r>
      <w:r w:rsidRPr="0003230A">
        <w:rPr>
          <w:rFonts w:eastAsia="宋体" w:cs="Arial"/>
          <w:b/>
          <w:bCs/>
          <w:sz w:val="22"/>
          <w:szCs w:val="22"/>
          <w:lang w:val="en-US" w:eastAsia="zh-CN"/>
        </w:rPr>
        <w:t>- 17th May</w:t>
      </w:r>
      <w:r w:rsidRPr="0003230A">
        <w:rPr>
          <w:rFonts w:eastAsia="宋体" w:cs="Arial"/>
          <w:b/>
          <w:sz w:val="22"/>
          <w:szCs w:val="22"/>
          <w:lang w:val="en-US" w:eastAsia="zh-CN"/>
        </w:rPr>
        <w:t>,</w:t>
      </w:r>
      <w:r w:rsidRPr="0003230A">
        <w:rPr>
          <w:rFonts w:eastAsia="宋体" w:cs="Arial"/>
          <w:b/>
          <w:sz w:val="22"/>
          <w:szCs w:val="22"/>
          <w:lang w:val="sv-SE" w:eastAsia="zh-CN"/>
        </w:rPr>
        <w:t xml:space="preserve"> 201</w:t>
      </w:r>
      <w:r w:rsidRPr="0003230A">
        <w:rPr>
          <w:rFonts w:eastAsia="宋体" w:cs="Arial"/>
          <w:b/>
          <w:sz w:val="22"/>
          <w:szCs w:val="22"/>
          <w:lang w:val="en-US" w:eastAsia="zh-CN"/>
        </w:rPr>
        <w:t>9</w:t>
      </w:r>
    </w:p>
    <w:p w:rsidR="00A94939" w:rsidRPr="0003230A" w:rsidRDefault="00A94939">
      <w:pPr>
        <w:pStyle w:val="CRCoverPage"/>
        <w:tabs>
          <w:tab w:val="right" w:pos="9639"/>
        </w:tabs>
        <w:spacing w:after="60" w:line="240" w:lineRule="auto"/>
        <w:jc w:val="both"/>
        <w:rPr>
          <w:rFonts w:eastAsia="宋体" w:cs="Arial"/>
          <w:b/>
          <w:sz w:val="22"/>
          <w:szCs w:val="22"/>
          <w:lang w:val="sv-SE" w:eastAsia="zh-CN"/>
        </w:rPr>
      </w:pPr>
    </w:p>
    <w:p w:rsidR="00A94939" w:rsidRPr="0003230A" w:rsidRDefault="0003230A">
      <w:pPr>
        <w:pStyle w:val="Header"/>
        <w:spacing w:after="60" w:line="240" w:lineRule="auto"/>
        <w:ind w:left="1797" w:hanging="1797"/>
        <w:rPr>
          <w:rFonts w:eastAsia="宋体" w:cs="Arial"/>
          <w:sz w:val="22"/>
          <w:szCs w:val="22"/>
          <w:lang w:eastAsia="zh-CN"/>
        </w:rPr>
      </w:pPr>
      <w:r w:rsidRPr="0003230A">
        <w:rPr>
          <w:rFonts w:cs="Arial"/>
          <w:sz w:val="22"/>
          <w:szCs w:val="22"/>
          <w:lang w:eastAsia="zh-CN"/>
        </w:rPr>
        <w:t>Title:</w:t>
      </w:r>
      <w:r w:rsidRPr="0003230A">
        <w:rPr>
          <w:rFonts w:cs="Arial"/>
          <w:sz w:val="22"/>
          <w:szCs w:val="22"/>
          <w:lang w:val="en-US" w:eastAsia="zh-CN"/>
        </w:rPr>
        <w:tab/>
        <w:t>Discussion</w:t>
      </w:r>
      <w:r w:rsidRPr="0003230A">
        <w:rPr>
          <w:rFonts w:cs="Arial"/>
          <w:sz w:val="22"/>
          <w:szCs w:val="22"/>
          <w:lang w:eastAsia="zh-CN"/>
        </w:rPr>
        <w:t xml:space="preserve"> on </w:t>
      </w:r>
      <w:r w:rsidRPr="0003230A">
        <w:rPr>
          <w:rFonts w:cs="Arial"/>
          <w:sz w:val="22"/>
          <w:szCs w:val="22"/>
          <w:lang w:val="en-US" w:eastAsia="zh-CN"/>
        </w:rPr>
        <w:t>channel access procedure</w:t>
      </w:r>
      <w:r w:rsidRPr="0003230A">
        <w:rPr>
          <w:rFonts w:cs="Arial"/>
          <w:sz w:val="22"/>
          <w:szCs w:val="22"/>
          <w:lang w:eastAsia="zh-CN"/>
        </w:rPr>
        <w:t xml:space="preserve"> for NR-U</w:t>
      </w:r>
    </w:p>
    <w:p w:rsidR="00A94939" w:rsidRPr="0003230A" w:rsidRDefault="0003230A">
      <w:pPr>
        <w:pStyle w:val="Header"/>
        <w:tabs>
          <w:tab w:val="left" w:pos="1805"/>
        </w:tabs>
        <w:spacing w:after="60" w:line="240" w:lineRule="auto"/>
        <w:ind w:left="1797" w:hanging="1797"/>
        <w:jc w:val="both"/>
        <w:rPr>
          <w:rFonts w:cs="Arial"/>
          <w:sz w:val="22"/>
          <w:szCs w:val="22"/>
          <w:lang w:eastAsia="zh-CN"/>
        </w:rPr>
      </w:pPr>
      <w:r w:rsidRPr="0003230A">
        <w:rPr>
          <w:rFonts w:cs="Arial"/>
          <w:sz w:val="22"/>
          <w:szCs w:val="22"/>
          <w:lang w:eastAsia="zh-CN"/>
        </w:rPr>
        <w:t xml:space="preserve">Source: </w:t>
      </w:r>
      <w:r w:rsidRPr="0003230A">
        <w:rPr>
          <w:rFonts w:cs="Arial"/>
          <w:sz w:val="22"/>
          <w:szCs w:val="22"/>
          <w:lang w:eastAsia="zh-CN"/>
        </w:rPr>
        <w:tab/>
        <w:t>ZTE</w:t>
      </w:r>
      <w:r w:rsidRPr="0003230A">
        <w:rPr>
          <w:rFonts w:cs="Arial"/>
          <w:sz w:val="22"/>
          <w:szCs w:val="22"/>
          <w:lang w:val="en-US" w:eastAsia="zh-CN"/>
        </w:rPr>
        <w:t xml:space="preserve">, </w:t>
      </w:r>
      <w:proofErr w:type="spellStart"/>
      <w:r w:rsidRPr="0003230A">
        <w:rPr>
          <w:rFonts w:cs="Arial"/>
          <w:sz w:val="22"/>
          <w:szCs w:val="22"/>
          <w:lang w:val="en-US" w:eastAsia="zh-CN"/>
        </w:rPr>
        <w:t>Sanechips</w:t>
      </w:r>
      <w:proofErr w:type="spellEnd"/>
    </w:p>
    <w:p w:rsidR="00A94939" w:rsidRPr="0003230A" w:rsidRDefault="0003230A">
      <w:pPr>
        <w:pStyle w:val="Header"/>
        <w:tabs>
          <w:tab w:val="left" w:pos="1800"/>
        </w:tabs>
        <w:spacing w:after="60" w:line="240" w:lineRule="auto"/>
        <w:jc w:val="both"/>
        <w:rPr>
          <w:rFonts w:cs="Arial"/>
          <w:sz w:val="22"/>
          <w:szCs w:val="22"/>
          <w:lang w:eastAsia="zh-CN"/>
        </w:rPr>
      </w:pPr>
      <w:r w:rsidRPr="0003230A">
        <w:rPr>
          <w:rFonts w:cs="Arial"/>
          <w:sz w:val="22"/>
          <w:szCs w:val="22"/>
          <w:lang w:eastAsia="zh-CN"/>
        </w:rPr>
        <w:t>Agenda Item:</w:t>
      </w:r>
      <w:r w:rsidRPr="0003230A">
        <w:rPr>
          <w:rFonts w:cs="Arial"/>
          <w:sz w:val="22"/>
          <w:szCs w:val="22"/>
          <w:lang w:eastAsia="zh-CN"/>
        </w:rPr>
        <w:tab/>
      </w:r>
      <w:r w:rsidRPr="0003230A">
        <w:rPr>
          <w:rFonts w:eastAsia="宋体" w:cs="Arial"/>
          <w:sz w:val="22"/>
          <w:szCs w:val="22"/>
          <w:lang w:val="en-US" w:eastAsia="zh-CN"/>
        </w:rPr>
        <w:t>7</w:t>
      </w:r>
      <w:r w:rsidRPr="0003230A">
        <w:rPr>
          <w:rFonts w:eastAsia="宋体" w:cs="Arial"/>
          <w:sz w:val="22"/>
          <w:szCs w:val="22"/>
          <w:lang w:val="sv-SE" w:eastAsia="zh-CN"/>
        </w:rPr>
        <w:t>.</w:t>
      </w:r>
      <w:r w:rsidRPr="0003230A">
        <w:rPr>
          <w:rFonts w:eastAsia="宋体" w:cs="Arial"/>
          <w:sz w:val="22"/>
          <w:szCs w:val="22"/>
          <w:lang w:val="en-US" w:eastAsia="zh-CN"/>
        </w:rPr>
        <w:t>2.2</w:t>
      </w:r>
      <w:r w:rsidRPr="0003230A">
        <w:rPr>
          <w:rFonts w:eastAsia="宋体" w:cs="Arial"/>
          <w:sz w:val="22"/>
          <w:szCs w:val="22"/>
          <w:lang w:val="sv-SE" w:eastAsia="zh-CN"/>
        </w:rPr>
        <w:t>.</w:t>
      </w:r>
      <w:r w:rsidRPr="0003230A">
        <w:rPr>
          <w:rFonts w:eastAsia="宋体" w:cs="Arial"/>
          <w:sz w:val="22"/>
          <w:szCs w:val="22"/>
          <w:lang w:val="en-US" w:eastAsia="zh-CN"/>
        </w:rPr>
        <w:t>2.1</w:t>
      </w:r>
    </w:p>
    <w:p w:rsidR="00A94939" w:rsidRPr="0003230A" w:rsidRDefault="0003230A">
      <w:pPr>
        <w:pStyle w:val="Header"/>
        <w:tabs>
          <w:tab w:val="left" w:pos="1800"/>
        </w:tabs>
        <w:spacing w:after="60" w:line="240" w:lineRule="auto"/>
        <w:jc w:val="both"/>
        <w:rPr>
          <w:rFonts w:cs="Arial"/>
          <w:sz w:val="22"/>
          <w:szCs w:val="22"/>
          <w:lang w:eastAsia="zh-CN"/>
        </w:rPr>
      </w:pPr>
      <w:r w:rsidRPr="0003230A">
        <w:rPr>
          <w:rFonts w:cs="Arial"/>
          <w:sz w:val="22"/>
          <w:szCs w:val="22"/>
          <w:lang w:eastAsia="zh-CN"/>
        </w:rPr>
        <w:t>Document for:</w:t>
      </w:r>
      <w:r w:rsidRPr="0003230A">
        <w:rPr>
          <w:rFonts w:cs="Arial"/>
          <w:sz w:val="22"/>
          <w:szCs w:val="22"/>
          <w:lang w:eastAsia="zh-CN"/>
        </w:rPr>
        <w:tab/>
        <w:t>Discussion and Decision</w:t>
      </w:r>
    </w:p>
    <w:p w:rsidR="00A94939" w:rsidRDefault="0003230A">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A94939" w:rsidRPr="0003230A" w:rsidRDefault="0003230A">
      <w:pPr>
        <w:widowControl w:val="0"/>
        <w:autoSpaceDE w:val="0"/>
        <w:autoSpaceDN w:val="0"/>
        <w:adjustRightInd w:val="0"/>
        <w:spacing w:before="120" w:after="120" w:line="240" w:lineRule="auto"/>
        <w:jc w:val="both"/>
        <w:rPr>
          <w:rFonts w:eastAsia="宋体"/>
          <w:lang w:val="en-US" w:eastAsia="zh-CN"/>
        </w:rPr>
      </w:pPr>
      <w:bookmarkStart w:id="1" w:name="OLE_LINK16"/>
      <w:bookmarkStart w:id="2" w:name="OLE_LINK2"/>
      <w:bookmarkStart w:id="3" w:name="OLE_LINK15"/>
      <w:bookmarkStart w:id="4" w:name="OLE_LINK1"/>
      <w:r>
        <w:rPr>
          <w:rFonts w:eastAsia="宋体"/>
          <w:lang w:eastAsia="zh-CN"/>
        </w:rPr>
        <w:t xml:space="preserve">In </w:t>
      </w:r>
      <w:r w:rsidRPr="0003230A">
        <w:rPr>
          <w:rFonts w:eastAsia="宋体" w:hint="eastAsia"/>
          <w:lang w:val="en-US" w:eastAsia="zh-CN"/>
        </w:rPr>
        <w:t xml:space="preserve">RAN #82 meeting, the new WI proposal on </w:t>
      </w:r>
      <w:r w:rsidRPr="0003230A">
        <w:rPr>
          <w:rFonts w:eastAsia="宋体"/>
          <w:lang w:val="en-US" w:eastAsia="zh-CN"/>
        </w:rPr>
        <w:t>“</w:t>
      </w:r>
      <w:r w:rsidRPr="0003230A">
        <w:rPr>
          <w:rFonts w:eastAsia="宋体" w:hint="eastAsia"/>
          <w:lang w:val="en-US" w:eastAsia="zh-CN"/>
        </w:rPr>
        <w:t>NR-based Access to Unlicensed Spectrum</w:t>
      </w:r>
      <w:r w:rsidRPr="0003230A">
        <w:rPr>
          <w:rFonts w:eastAsia="宋体"/>
          <w:lang w:val="en-US" w:eastAsia="zh-CN"/>
        </w:rPr>
        <w:t>”</w:t>
      </w:r>
      <w:r w:rsidRPr="0003230A">
        <w:rPr>
          <w:rFonts w:eastAsia="宋体" w:hint="eastAsia"/>
          <w:lang w:val="en-US" w:eastAsia="zh-CN"/>
        </w:rPr>
        <w:t xml:space="preserve"> (NR-U) was approved</w:t>
      </w:r>
      <w:r w:rsidRPr="0003230A">
        <w:rPr>
          <w:rFonts w:eastAsia="宋体"/>
          <w:lang w:val="en-US" w:eastAsia="zh-CN"/>
        </w:rPr>
        <w:t xml:space="preserve"> </w:t>
      </w:r>
      <w:r w:rsidRPr="0003230A">
        <w:rPr>
          <w:rFonts w:eastAsia="宋体" w:hint="eastAsia"/>
          <w:lang w:val="en-US" w:eastAsia="zh-CN"/>
        </w:rPr>
        <w:t>[1]. Th</w:t>
      </w:r>
      <w:r w:rsidRPr="0003230A">
        <w:rPr>
          <w:rFonts w:eastAsia="宋体"/>
          <w:lang w:val="en-US" w:eastAsia="zh-CN"/>
        </w:rPr>
        <w:t>is</w:t>
      </w:r>
      <w:r w:rsidRPr="0003230A">
        <w:rPr>
          <w:rFonts w:eastAsia="宋体" w:hint="eastAsia"/>
          <w:lang w:val="en-US" w:eastAsia="zh-CN"/>
        </w:rPr>
        <w:t xml:space="preserve"> WI targets to specify NR enhancements for a single global solution framework operati</w:t>
      </w:r>
      <w:r w:rsidRPr="0003230A">
        <w:rPr>
          <w:rFonts w:eastAsia="宋体"/>
          <w:lang w:val="en-US" w:eastAsia="zh-CN"/>
        </w:rPr>
        <w:t>ng</w:t>
      </w:r>
      <w:r w:rsidRPr="0003230A">
        <w:rPr>
          <w:rFonts w:eastAsia="宋体" w:hint="eastAsia"/>
          <w:lang w:val="en-US" w:eastAsia="zh-CN"/>
        </w:rPr>
        <w:t xml:space="preserve"> </w:t>
      </w:r>
      <w:r w:rsidRPr="0003230A">
        <w:rPr>
          <w:rFonts w:eastAsia="宋体"/>
          <w:lang w:val="en-US" w:eastAsia="zh-CN"/>
        </w:rPr>
        <w:t>i</w:t>
      </w:r>
      <w:r w:rsidRPr="0003230A">
        <w:rPr>
          <w:rFonts w:eastAsia="宋体" w:hint="eastAsia"/>
          <w:lang w:val="en-US" w:eastAsia="zh-CN"/>
        </w:rPr>
        <w:t>n unlicense</w:t>
      </w:r>
      <w:r w:rsidRPr="0003230A">
        <w:rPr>
          <w:rFonts w:eastAsia="宋体"/>
          <w:lang w:val="en-US" w:eastAsia="zh-CN"/>
        </w:rPr>
        <w:t>d bands, e.g.,</w:t>
      </w:r>
      <w:r w:rsidRPr="0003230A">
        <w:rPr>
          <w:rFonts w:eastAsia="宋体" w:hint="eastAsia"/>
          <w:lang w:val="en-US" w:eastAsia="zh-CN"/>
        </w:rPr>
        <w:t xml:space="preserve"> 5</w:t>
      </w:r>
      <w:r w:rsidRPr="0003230A">
        <w:rPr>
          <w:rFonts w:eastAsia="宋体"/>
          <w:lang w:val="en-US" w:eastAsia="zh-CN"/>
        </w:rPr>
        <w:t xml:space="preserve"> </w:t>
      </w:r>
      <w:r w:rsidRPr="0003230A">
        <w:rPr>
          <w:rFonts w:eastAsia="宋体" w:hint="eastAsia"/>
          <w:lang w:val="en-US" w:eastAsia="zh-CN"/>
        </w:rPr>
        <w:t>GHz and 6</w:t>
      </w:r>
      <w:r w:rsidRPr="0003230A">
        <w:rPr>
          <w:rFonts w:eastAsia="宋体"/>
          <w:lang w:val="en-US" w:eastAsia="zh-CN"/>
        </w:rPr>
        <w:t xml:space="preserve"> </w:t>
      </w:r>
      <w:r w:rsidRPr="0003230A">
        <w:rPr>
          <w:rFonts w:eastAsia="宋体" w:hint="eastAsia"/>
          <w:lang w:val="en-US" w:eastAsia="zh-CN"/>
        </w:rPr>
        <w:t>GHz. In the WID of NR-U, it was described about the specifying support for channel access. During NR-U SI stage, some agreement</w:t>
      </w:r>
      <w:r w:rsidRPr="0003230A">
        <w:rPr>
          <w:rFonts w:eastAsia="宋体"/>
          <w:lang w:val="en-US" w:eastAsia="zh-CN"/>
        </w:rPr>
        <w:t>s</w:t>
      </w:r>
      <w:r w:rsidRPr="0003230A">
        <w:rPr>
          <w:rFonts w:eastAsia="宋体" w:hint="eastAsia"/>
          <w:lang w:val="en-US" w:eastAsia="zh-CN"/>
        </w:rPr>
        <w:t xml:space="preserve"> </w:t>
      </w:r>
      <w:r w:rsidRPr="0003230A">
        <w:rPr>
          <w:rFonts w:eastAsia="宋体"/>
          <w:lang w:val="en-US" w:eastAsia="zh-CN"/>
        </w:rPr>
        <w:t>were</w:t>
      </w:r>
      <w:r w:rsidRPr="0003230A">
        <w:rPr>
          <w:rFonts w:eastAsia="宋体" w:hint="eastAsia"/>
          <w:lang w:val="en-US" w:eastAsia="zh-CN"/>
        </w:rPr>
        <w:t xml:space="preserve"> reached and can be regarded as a starting point for NR-U WID. </w:t>
      </w:r>
    </w:p>
    <w:p w:rsidR="00A94939" w:rsidRPr="0003230A" w:rsidRDefault="0003230A">
      <w:pPr>
        <w:widowControl w:val="0"/>
        <w:autoSpaceDE w:val="0"/>
        <w:autoSpaceDN w:val="0"/>
        <w:adjustRightInd w:val="0"/>
        <w:spacing w:before="120" w:after="120" w:line="240" w:lineRule="auto"/>
        <w:jc w:val="both"/>
        <w:rPr>
          <w:rFonts w:eastAsia="宋体"/>
          <w:lang w:val="en-US" w:eastAsia="zh-CN"/>
        </w:rPr>
      </w:pPr>
      <w:r>
        <w:rPr>
          <w:rFonts w:eastAsia="宋体" w:hint="eastAsia"/>
          <w:lang w:val="en-US" w:eastAsia="zh-CN"/>
        </w:rPr>
        <w:t xml:space="preserve">In </w:t>
      </w:r>
      <w:r w:rsidRPr="0003230A">
        <w:rPr>
          <w:rFonts w:eastAsia="宋体" w:hint="eastAsia"/>
          <w:lang w:val="en-US" w:eastAsia="zh-CN"/>
        </w:rPr>
        <w:t>RAN1 #96 meeting [2], the following agreement</w:t>
      </w:r>
      <w:r w:rsidRPr="0003230A">
        <w:rPr>
          <w:rFonts w:eastAsia="宋体"/>
          <w:lang w:val="en-US" w:eastAsia="zh-CN"/>
        </w:rPr>
        <w:t>s</w:t>
      </w:r>
      <w:r w:rsidRPr="0003230A">
        <w:rPr>
          <w:rFonts w:eastAsia="宋体" w:hint="eastAsia"/>
          <w:lang w:val="en-US" w:eastAsia="zh-CN"/>
        </w:rPr>
        <w:t xml:space="preserve"> about channel access </w:t>
      </w:r>
      <w:r w:rsidRPr="0003230A">
        <w:rPr>
          <w:rFonts w:eastAsia="宋体"/>
          <w:lang w:val="en-US" w:eastAsia="zh-CN"/>
        </w:rPr>
        <w:t xml:space="preserve">were </w:t>
      </w:r>
      <w:r w:rsidRPr="0003230A">
        <w:rPr>
          <w:rFonts w:eastAsia="宋体" w:hint="eastAsia"/>
          <w:lang w:val="en-US" w:eastAsia="zh-CN"/>
        </w:rPr>
        <w:t>reached:</w:t>
      </w:r>
    </w:p>
    <w:p w:rsidR="00A94939" w:rsidRPr="0003230A" w:rsidRDefault="0003230A">
      <w:pPr>
        <w:spacing w:before="120" w:after="120" w:line="240" w:lineRule="auto"/>
        <w:rPr>
          <w:b/>
          <w:bCs/>
          <w:i/>
          <w:iCs/>
          <w:u w:val="single"/>
          <w:lang w:eastAsia="zh-CN"/>
        </w:rPr>
      </w:pPr>
      <w:r w:rsidRPr="0003230A">
        <w:rPr>
          <w:b/>
          <w:bCs/>
          <w:i/>
          <w:iCs/>
          <w:u w:val="single"/>
          <w:lang w:eastAsia="zh-CN"/>
        </w:rPr>
        <w:t>Conclusion:</w:t>
      </w:r>
    </w:p>
    <w:p w:rsidR="00A94939" w:rsidRPr="0003230A" w:rsidRDefault="0003230A">
      <w:pPr>
        <w:spacing w:before="120" w:after="120" w:line="240" w:lineRule="auto"/>
        <w:rPr>
          <w:i/>
          <w:iCs/>
        </w:rPr>
      </w:pPr>
      <w:r w:rsidRPr="0003230A">
        <w:rPr>
          <w:i/>
          <w:iCs/>
        </w:rPr>
        <w:t xml:space="preserve">Cat 2 is not used for initiating a UE transmission outside of a </w:t>
      </w:r>
      <w:proofErr w:type="spellStart"/>
      <w:r w:rsidRPr="0003230A">
        <w:rPr>
          <w:i/>
          <w:iCs/>
        </w:rPr>
        <w:t>gNB</w:t>
      </w:r>
      <w:proofErr w:type="spellEnd"/>
      <w:r w:rsidRPr="0003230A">
        <w:rPr>
          <w:i/>
          <w:iCs/>
        </w:rPr>
        <w:t xml:space="preserve"> COT for the following channels/signals (or any combination of them):</w:t>
      </w:r>
    </w:p>
    <w:p w:rsidR="00A94939" w:rsidRPr="0003230A" w:rsidRDefault="0003230A">
      <w:pPr>
        <w:pStyle w:val="ListParagraph3"/>
        <w:numPr>
          <w:ilvl w:val="0"/>
          <w:numId w:val="9"/>
        </w:numPr>
        <w:overflowPunct/>
        <w:autoSpaceDE/>
        <w:autoSpaceDN/>
        <w:adjustRightInd/>
        <w:spacing w:before="120" w:after="120" w:line="240" w:lineRule="auto"/>
        <w:textAlignment w:val="auto"/>
        <w:rPr>
          <w:i/>
          <w:iCs/>
        </w:rPr>
      </w:pPr>
      <w:r w:rsidRPr="0003230A">
        <w:rPr>
          <w:i/>
          <w:iCs/>
        </w:rPr>
        <w:t>PUSCH (with or without UCI),</w:t>
      </w:r>
    </w:p>
    <w:p w:rsidR="00A94939" w:rsidRPr="0003230A" w:rsidRDefault="0003230A">
      <w:pPr>
        <w:pStyle w:val="ListParagraph3"/>
        <w:numPr>
          <w:ilvl w:val="0"/>
          <w:numId w:val="9"/>
        </w:numPr>
        <w:overflowPunct/>
        <w:autoSpaceDE/>
        <w:autoSpaceDN/>
        <w:adjustRightInd/>
        <w:spacing w:before="120" w:after="120" w:line="240" w:lineRule="auto"/>
        <w:textAlignment w:val="auto"/>
        <w:rPr>
          <w:i/>
          <w:iCs/>
        </w:rPr>
      </w:pPr>
      <w:r w:rsidRPr="0003230A">
        <w:rPr>
          <w:i/>
          <w:iCs/>
        </w:rPr>
        <w:t>SRS-only,</w:t>
      </w:r>
    </w:p>
    <w:p w:rsidR="00A94939" w:rsidRPr="0003230A" w:rsidRDefault="0003230A">
      <w:pPr>
        <w:pStyle w:val="ListParagraph3"/>
        <w:numPr>
          <w:ilvl w:val="0"/>
          <w:numId w:val="9"/>
        </w:numPr>
        <w:overflowPunct/>
        <w:autoSpaceDE/>
        <w:autoSpaceDN/>
        <w:adjustRightInd/>
        <w:spacing w:before="120" w:after="120" w:line="240" w:lineRule="auto"/>
        <w:textAlignment w:val="auto"/>
        <w:rPr>
          <w:i/>
          <w:iCs/>
        </w:rPr>
      </w:pPr>
      <w:r w:rsidRPr="0003230A">
        <w:rPr>
          <w:i/>
          <w:iCs/>
        </w:rPr>
        <w:t>PUCCH-only</w:t>
      </w:r>
    </w:p>
    <w:p w:rsidR="00A94939" w:rsidRPr="0003230A" w:rsidRDefault="0003230A">
      <w:pPr>
        <w:pStyle w:val="ListParagraph3"/>
        <w:spacing w:before="120" w:after="120" w:line="240" w:lineRule="auto"/>
        <w:ind w:left="0"/>
        <w:rPr>
          <w:i/>
          <w:iCs/>
        </w:rPr>
      </w:pPr>
      <w:r w:rsidRPr="0003230A">
        <w:rPr>
          <w:i/>
          <w:iCs/>
        </w:rPr>
        <w:t xml:space="preserve">Note: </w:t>
      </w:r>
    </w:p>
    <w:p w:rsidR="00A94939" w:rsidRPr="0003230A" w:rsidRDefault="0003230A">
      <w:pPr>
        <w:pStyle w:val="ListParagraph3"/>
        <w:numPr>
          <w:ilvl w:val="0"/>
          <w:numId w:val="9"/>
        </w:numPr>
        <w:overflowPunct/>
        <w:autoSpaceDE/>
        <w:autoSpaceDN/>
        <w:adjustRightInd/>
        <w:spacing w:before="120" w:after="120" w:line="240" w:lineRule="auto"/>
        <w:textAlignment w:val="auto"/>
        <w:rPr>
          <w:i/>
          <w:iCs/>
        </w:rPr>
      </w:pPr>
      <w:r w:rsidRPr="0003230A">
        <w:rPr>
          <w:i/>
          <w:iCs/>
        </w:rPr>
        <w:t>Cat 4 for these channels was already agreed during the study item</w:t>
      </w:r>
    </w:p>
    <w:p w:rsidR="00A94939" w:rsidRPr="0003230A" w:rsidRDefault="0003230A">
      <w:pPr>
        <w:pStyle w:val="ListParagraph3"/>
        <w:numPr>
          <w:ilvl w:val="0"/>
          <w:numId w:val="9"/>
        </w:numPr>
        <w:overflowPunct/>
        <w:autoSpaceDE/>
        <w:autoSpaceDN/>
        <w:adjustRightInd/>
        <w:spacing w:before="120" w:after="120" w:line="240" w:lineRule="auto"/>
        <w:textAlignment w:val="auto"/>
        <w:rPr>
          <w:i/>
          <w:iCs/>
        </w:rPr>
      </w:pPr>
      <w:r w:rsidRPr="0003230A">
        <w:rPr>
          <w:i/>
          <w:iCs/>
        </w:rPr>
        <w:t>This does not preclude the use of Cat 2 for transmission on a LBT bandwidth if it is allowed for the case of transmission on multiple LBT bandwidths</w:t>
      </w:r>
    </w:p>
    <w:p w:rsidR="00A94939" w:rsidRPr="0003230A" w:rsidRDefault="0003230A">
      <w:pPr>
        <w:spacing w:before="120" w:after="120" w:line="240" w:lineRule="auto"/>
        <w:rPr>
          <w:i/>
          <w:iCs/>
          <w:lang w:eastAsia="zh-CN"/>
        </w:rPr>
      </w:pPr>
      <w:r w:rsidRPr="0003230A">
        <w:rPr>
          <w:i/>
          <w:iCs/>
          <w:highlight w:val="green"/>
          <w:lang w:eastAsia="zh-CN"/>
        </w:rPr>
        <w:t>Agreement:</w:t>
      </w:r>
    </w:p>
    <w:p w:rsidR="00A94939" w:rsidRPr="0003230A" w:rsidRDefault="0003230A">
      <w:pPr>
        <w:spacing w:before="120" w:after="120" w:line="240" w:lineRule="auto"/>
        <w:rPr>
          <w:i/>
          <w:iCs/>
          <w:lang w:eastAsia="zh-CN"/>
        </w:rPr>
      </w:pPr>
      <w:r w:rsidRPr="0003230A">
        <w:rPr>
          <w:i/>
          <w:iCs/>
          <w:lang w:eastAsia="zh-CN"/>
        </w:rPr>
        <w:t xml:space="preserve">For initiation of a </w:t>
      </w:r>
      <w:proofErr w:type="spellStart"/>
      <w:r w:rsidRPr="0003230A">
        <w:rPr>
          <w:i/>
          <w:iCs/>
          <w:lang w:eastAsia="zh-CN"/>
        </w:rPr>
        <w:t>gNB</w:t>
      </w:r>
      <w:proofErr w:type="spellEnd"/>
      <w:r w:rsidRPr="0003230A">
        <w:rPr>
          <w:i/>
          <w:iCs/>
          <w:lang w:eastAsia="zh-CN"/>
        </w:rPr>
        <w:t xml:space="preserve"> transmission:</w:t>
      </w:r>
    </w:p>
    <w:p w:rsidR="00A94939" w:rsidRPr="0003230A" w:rsidRDefault="0003230A">
      <w:pPr>
        <w:numPr>
          <w:ilvl w:val="0"/>
          <w:numId w:val="10"/>
        </w:numPr>
        <w:spacing w:before="120" w:after="120" w:line="240" w:lineRule="auto"/>
        <w:ind w:left="726" w:hanging="363"/>
        <w:rPr>
          <w:i/>
          <w:iCs/>
          <w:lang w:eastAsia="zh-CN"/>
        </w:rPr>
      </w:pPr>
      <w:r w:rsidRPr="0003230A">
        <w:rPr>
          <w:i/>
          <w:iCs/>
          <w:lang w:eastAsia="zh-CN"/>
        </w:rPr>
        <w:t xml:space="preserve">LBT other than Cat 4 is not used for DRS multiplexed with </w:t>
      </w:r>
      <w:proofErr w:type="spellStart"/>
      <w:r w:rsidRPr="0003230A">
        <w:rPr>
          <w:i/>
          <w:iCs/>
          <w:lang w:eastAsia="zh-CN"/>
        </w:rPr>
        <w:t>unicast</w:t>
      </w:r>
      <w:proofErr w:type="spellEnd"/>
      <w:r w:rsidRPr="0003230A">
        <w:rPr>
          <w:i/>
          <w:iCs/>
          <w:lang w:eastAsia="zh-CN"/>
        </w:rPr>
        <w:t xml:space="preserve"> data</w:t>
      </w:r>
    </w:p>
    <w:p w:rsidR="00A94939" w:rsidRPr="0003230A" w:rsidRDefault="0003230A">
      <w:pPr>
        <w:numPr>
          <w:ilvl w:val="0"/>
          <w:numId w:val="10"/>
        </w:numPr>
        <w:spacing w:before="120" w:after="120" w:line="240" w:lineRule="auto"/>
        <w:ind w:left="726" w:hanging="363"/>
        <w:rPr>
          <w:i/>
          <w:iCs/>
          <w:lang w:eastAsia="zh-CN"/>
        </w:rPr>
      </w:pPr>
      <w:r w:rsidRPr="0003230A">
        <w:rPr>
          <w:i/>
          <w:iCs/>
          <w:lang w:eastAsia="zh-CN"/>
        </w:rPr>
        <w:t>LBT other than Cat 4 is not used for PDCCH and/or PDSCH transmission outside of DRS.</w:t>
      </w:r>
    </w:p>
    <w:p w:rsidR="00A94939" w:rsidRPr="0003230A" w:rsidRDefault="0003230A">
      <w:pPr>
        <w:spacing w:before="120" w:after="120" w:line="240" w:lineRule="auto"/>
        <w:rPr>
          <w:i/>
          <w:iCs/>
          <w:lang w:eastAsia="zh-CN"/>
        </w:rPr>
      </w:pPr>
      <w:r w:rsidRPr="0003230A">
        <w:rPr>
          <w:i/>
          <w:iCs/>
          <w:lang w:eastAsia="zh-CN"/>
        </w:rPr>
        <w:t>Note:</w:t>
      </w:r>
    </w:p>
    <w:p w:rsidR="00A94939" w:rsidRPr="0003230A" w:rsidRDefault="0003230A">
      <w:pPr>
        <w:numPr>
          <w:ilvl w:val="0"/>
          <w:numId w:val="11"/>
        </w:numPr>
        <w:spacing w:before="120" w:after="120" w:line="240" w:lineRule="auto"/>
        <w:rPr>
          <w:i/>
          <w:iCs/>
          <w:lang w:eastAsia="zh-CN"/>
        </w:rPr>
      </w:pPr>
      <w:r w:rsidRPr="0003230A">
        <w:rPr>
          <w:i/>
          <w:iCs/>
          <w:lang w:eastAsia="zh-CN"/>
        </w:rPr>
        <w:t>This does not preclude the use of Cat 2 for transmission on a LBT bandwidth if it is allowed for the case of transmission on multiple LBT bandwidths</w:t>
      </w:r>
    </w:p>
    <w:p w:rsidR="00A94939" w:rsidRPr="0003230A" w:rsidRDefault="0003230A">
      <w:pPr>
        <w:spacing w:before="120" w:after="120" w:line="240" w:lineRule="auto"/>
        <w:rPr>
          <w:i/>
          <w:iCs/>
          <w:lang w:eastAsia="zh-CN"/>
        </w:rPr>
      </w:pPr>
      <w:r w:rsidRPr="0003230A">
        <w:rPr>
          <w:i/>
          <w:iCs/>
          <w:highlight w:val="green"/>
          <w:lang w:eastAsia="zh-CN"/>
        </w:rPr>
        <w:t>Agreement:</w:t>
      </w:r>
    </w:p>
    <w:p w:rsidR="00A94939" w:rsidRPr="0003230A" w:rsidRDefault="0003230A">
      <w:pPr>
        <w:pStyle w:val="ListParagraph3"/>
        <w:numPr>
          <w:ilvl w:val="0"/>
          <w:numId w:val="9"/>
        </w:numPr>
        <w:spacing w:before="120" w:after="120" w:line="240" w:lineRule="auto"/>
        <w:rPr>
          <w:i/>
          <w:iCs/>
          <w:lang w:eastAsia="zh-CN"/>
        </w:rPr>
      </w:pPr>
      <w:r w:rsidRPr="0003230A">
        <w:rPr>
          <w:i/>
          <w:iCs/>
          <w:lang w:eastAsia="zh-CN"/>
        </w:rPr>
        <w:t>LBT other than Cat4 is not considered for UL transmissions that are part of a RACH procedure that initiate a channel occupancy</w:t>
      </w:r>
    </w:p>
    <w:p w:rsidR="00A94939" w:rsidRPr="0003230A" w:rsidRDefault="0003230A">
      <w:pPr>
        <w:pStyle w:val="ListParagraph3"/>
        <w:numPr>
          <w:ilvl w:val="0"/>
          <w:numId w:val="9"/>
        </w:numPr>
        <w:spacing w:before="120" w:after="120" w:line="240" w:lineRule="auto"/>
        <w:ind w:left="726" w:hanging="363"/>
        <w:rPr>
          <w:i/>
          <w:iCs/>
          <w:lang w:val="en-US" w:eastAsia="zh-CN"/>
        </w:rPr>
      </w:pPr>
      <w:r w:rsidRPr="0003230A">
        <w:rPr>
          <w:i/>
          <w:iCs/>
          <w:lang w:eastAsia="zh-CN"/>
        </w:rPr>
        <w:t>Note: This does not preclude the use of Cat 2 for transmission on a LBT bandwidth if it is allowed for the case of transmission on multiple LBT bandwidths</w:t>
      </w:r>
    </w:p>
    <w:p w:rsidR="00A94939" w:rsidRPr="0003230A" w:rsidRDefault="0003230A">
      <w:pPr>
        <w:widowControl w:val="0"/>
        <w:autoSpaceDE w:val="0"/>
        <w:autoSpaceDN w:val="0"/>
        <w:adjustRightInd w:val="0"/>
        <w:spacing w:before="120" w:after="120" w:line="240" w:lineRule="auto"/>
        <w:jc w:val="both"/>
        <w:rPr>
          <w:rFonts w:eastAsia="宋体"/>
          <w:lang w:val="en-US" w:eastAsia="zh-CN"/>
        </w:rPr>
      </w:pPr>
      <w:r>
        <w:rPr>
          <w:rFonts w:eastAsia="宋体" w:hint="eastAsia"/>
          <w:lang w:val="en-US" w:eastAsia="zh-CN"/>
        </w:rPr>
        <w:t xml:space="preserve">In </w:t>
      </w:r>
      <w:r w:rsidRPr="0003230A">
        <w:rPr>
          <w:rFonts w:eastAsia="宋体" w:hint="eastAsia"/>
          <w:lang w:val="en-US" w:eastAsia="zh-CN"/>
        </w:rPr>
        <w:t>RAN1 #96bis meeting [3], the following agreement</w:t>
      </w:r>
      <w:r w:rsidRPr="0003230A">
        <w:rPr>
          <w:rFonts w:eastAsia="宋体"/>
          <w:lang w:val="en-US" w:eastAsia="zh-CN"/>
        </w:rPr>
        <w:t>s</w:t>
      </w:r>
      <w:r w:rsidRPr="0003230A">
        <w:rPr>
          <w:rFonts w:eastAsia="宋体" w:hint="eastAsia"/>
          <w:lang w:val="en-US" w:eastAsia="zh-CN"/>
        </w:rPr>
        <w:t xml:space="preserve"> about channel access </w:t>
      </w:r>
      <w:r w:rsidRPr="0003230A">
        <w:rPr>
          <w:rFonts w:eastAsia="宋体"/>
          <w:lang w:val="en-US" w:eastAsia="zh-CN"/>
        </w:rPr>
        <w:t xml:space="preserve">were </w:t>
      </w:r>
      <w:r w:rsidRPr="0003230A">
        <w:rPr>
          <w:rFonts w:eastAsia="宋体" w:hint="eastAsia"/>
          <w:lang w:val="en-US" w:eastAsia="zh-CN"/>
        </w:rPr>
        <w:t>reached:</w:t>
      </w:r>
    </w:p>
    <w:p w:rsidR="00A94939" w:rsidRPr="0003230A" w:rsidRDefault="0003230A">
      <w:pPr>
        <w:spacing w:before="120" w:after="120" w:line="240" w:lineRule="auto"/>
        <w:rPr>
          <w:b/>
          <w:bCs/>
          <w:i/>
          <w:iCs/>
          <w:u w:val="single"/>
          <w:lang w:eastAsia="zh-CN"/>
        </w:rPr>
      </w:pPr>
      <w:r w:rsidRPr="0003230A">
        <w:rPr>
          <w:b/>
          <w:bCs/>
          <w:i/>
          <w:iCs/>
          <w:u w:val="single"/>
          <w:lang w:eastAsia="zh-CN"/>
        </w:rPr>
        <w:t>Conclusion:</w:t>
      </w:r>
    </w:p>
    <w:p w:rsidR="00A94939" w:rsidRPr="0003230A" w:rsidRDefault="0003230A">
      <w:pPr>
        <w:spacing w:before="120" w:after="120"/>
        <w:rPr>
          <w:i/>
          <w:iCs/>
        </w:rPr>
      </w:pPr>
      <w:r w:rsidRPr="0003230A">
        <w:rPr>
          <w:i/>
          <w:iCs/>
        </w:rPr>
        <w:t>If a category 2 LBT with a duration of 25 microseconds is required, no changes to the baseline method as followed in LAA for such LBT are needed</w:t>
      </w:r>
    </w:p>
    <w:p w:rsidR="00A94939" w:rsidRPr="0003230A" w:rsidRDefault="0003230A">
      <w:pPr>
        <w:spacing w:before="120" w:after="120" w:line="240" w:lineRule="auto"/>
        <w:rPr>
          <w:i/>
          <w:iCs/>
          <w:highlight w:val="green"/>
          <w:lang w:eastAsia="zh-CN"/>
        </w:rPr>
      </w:pPr>
      <w:r w:rsidRPr="0003230A">
        <w:rPr>
          <w:i/>
          <w:iCs/>
          <w:highlight w:val="green"/>
          <w:lang w:eastAsia="zh-CN"/>
        </w:rPr>
        <w:t>Agreement:</w:t>
      </w:r>
    </w:p>
    <w:p w:rsidR="00A94939" w:rsidRPr="0003230A" w:rsidRDefault="0003230A">
      <w:pPr>
        <w:spacing w:before="120" w:after="120"/>
        <w:rPr>
          <w:i/>
          <w:iCs/>
        </w:rPr>
      </w:pPr>
      <w:r w:rsidRPr="0003230A">
        <w:rPr>
          <w:i/>
          <w:iCs/>
        </w:rPr>
        <w:t xml:space="preserve">The following agreement from the SI is updated </w:t>
      </w:r>
      <w:r w:rsidRPr="0003230A">
        <w:rPr>
          <w:i/>
          <w:iCs/>
          <w:color w:val="FF0000"/>
        </w:rPr>
        <w:t>as shown</w:t>
      </w:r>
      <w:r w:rsidRPr="0003230A">
        <w:rPr>
          <w:i/>
          <w:iCs/>
        </w:rPr>
        <w:t>:</w:t>
      </w:r>
    </w:p>
    <w:p w:rsidR="00A94939" w:rsidRPr="0003230A" w:rsidRDefault="0003230A">
      <w:pPr>
        <w:spacing w:before="120" w:after="120"/>
        <w:ind w:left="720" w:firstLine="720"/>
        <w:rPr>
          <w:bCs/>
          <w:i/>
          <w:iCs/>
        </w:rPr>
      </w:pPr>
      <w:r w:rsidRPr="0003230A">
        <w:rPr>
          <w:bCs/>
          <w:i/>
          <w:iCs/>
        </w:rPr>
        <w:lastRenderedPageBreak/>
        <w:t xml:space="preserve">Table 7.2.1.3.1-1: Channel access schemes for </w:t>
      </w:r>
      <w:proofErr w:type="spellStart"/>
      <w:r w:rsidRPr="0003230A">
        <w:rPr>
          <w:bCs/>
          <w:i/>
          <w:iCs/>
        </w:rPr>
        <w:t>gNB</w:t>
      </w:r>
      <w:proofErr w:type="spellEnd"/>
      <w:r w:rsidRPr="0003230A">
        <w:rPr>
          <w:bCs/>
          <w:i/>
          <w:iCs/>
        </w:rPr>
        <w:t xml:space="preserve"> as LBE device</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2"/>
        <w:gridCol w:w="3248"/>
        <w:gridCol w:w="2762"/>
      </w:tblGrid>
      <w:tr w:rsidR="00A94939" w:rsidRPr="0003230A">
        <w:trPr>
          <w:jc w:val="center"/>
        </w:trPr>
        <w:tc>
          <w:tcPr>
            <w:tcW w:w="2642" w:type="dxa"/>
          </w:tcPr>
          <w:p w:rsidR="00A94939" w:rsidRPr="0003230A" w:rsidRDefault="00A94939">
            <w:pPr>
              <w:spacing w:after="0" w:line="240" w:lineRule="auto"/>
              <w:rPr>
                <w:bCs/>
                <w:i/>
                <w:iCs/>
              </w:rPr>
            </w:pPr>
          </w:p>
        </w:tc>
        <w:tc>
          <w:tcPr>
            <w:tcW w:w="3248" w:type="dxa"/>
          </w:tcPr>
          <w:p w:rsidR="00A94939" w:rsidRPr="0003230A" w:rsidRDefault="0003230A">
            <w:pPr>
              <w:spacing w:after="0" w:line="240" w:lineRule="auto"/>
              <w:rPr>
                <w:bCs/>
                <w:i/>
                <w:iCs/>
              </w:rPr>
            </w:pPr>
            <w:r w:rsidRPr="0003230A">
              <w:rPr>
                <w:bCs/>
                <w:i/>
                <w:iCs/>
              </w:rPr>
              <w:t>Cat 2 LBT</w:t>
            </w:r>
          </w:p>
        </w:tc>
        <w:tc>
          <w:tcPr>
            <w:tcW w:w="2762" w:type="dxa"/>
          </w:tcPr>
          <w:p w:rsidR="00A94939" w:rsidRPr="0003230A" w:rsidRDefault="0003230A">
            <w:pPr>
              <w:spacing w:after="0" w:line="240" w:lineRule="auto"/>
              <w:rPr>
                <w:bCs/>
                <w:i/>
                <w:iCs/>
              </w:rPr>
            </w:pPr>
            <w:r w:rsidRPr="0003230A">
              <w:rPr>
                <w:bCs/>
                <w:i/>
                <w:iCs/>
              </w:rPr>
              <w:t>Cat 4 LBT</w:t>
            </w:r>
          </w:p>
        </w:tc>
      </w:tr>
      <w:tr w:rsidR="00A94939" w:rsidRPr="0003230A">
        <w:trPr>
          <w:jc w:val="center"/>
        </w:trPr>
        <w:tc>
          <w:tcPr>
            <w:tcW w:w="2642" w:type="dxa"/>
          </w:tcPr>
          <w:p w:rsidR="00A94939" w:rsidRPr="0003230A" w:rsidRDefault="0003230A">
            <w:pPr>
              <w:spacing w:after="0" w:line="240" w:lineRule="auto"/>
              <w:rPr>
                <w:bCs/>
                <w:i/>
                <w:iCs/>
              </w:rPr>
            </w:pPr>
            <w:bookmarkStart w:id="5" w:name="_Hlk5777585"/>
            <w:r w:rsidRPr="0003230A">
              <w:rPr>
                <w:bCs/>
                <w:i/>
                <w:iCs/>
              </w:rPr>
              <w:t>DRS alone or multiplexed with non-</w:t>
            </w:r>
            <w:proofErr w:type="spellStart"/>
            <w:r w:rsidRPr="0003230A">
              <w:rPr>
                <w:bCs/>
                <w:i/>
                <w:iCs/>
              </w:rPr>
              <w:t>unicast</w:t>
            </w:r>
            <w:proofErr w:type="spellEnd"/>
            <w:r w:rsidRPr="0003230A">
              <w:rPr>
                <w:bCs/>
                <w:i/>
                <w:iCs/>
              </w:rPr>
              <w:t xml:space="preserve"> data (e.g. OSI, paging, RAR) </w:t>
            </w:r>
          </w:p>
        </w:tc>
        <w:tc>
          <w:tcPr>
            <w:tcW w:w="3248" w:type="dxa"/>
          </w:tcPr>
          <w:p w:rsidR="00A94939" w:rsidRPr="0003230A" w:rsidRDefault="0003230A">
            <w:pPr>
              <w:spacing w:after="0" w:line="240" w:lineRule="auto"/>
              <w:rPr>
                <w:bCs/>
                <w:i/>
                <w:iCs/>
              </w:rPr>
            </w:pPr>
            <w:r w:rsidRPr="0003230A">
              <w:rPr>
                <w:bCs/>
                <w:i/>
                <w:iCs/>
              </w:rPr>
              <w:t>When the DRS duty cycle ≤1/20, and the total duration is up to 1 ms: 25 µs Cat 2 LBT is used (as in LAA)</w:t>
            </w:r>
          </w:p>
        </w:tc>
        <w:tc>
          <w:tcPr>
            <w:tcW w:w="2762" w:type="dxa"/>
          </w:tcPr>
          <w:p w:rsidR="00A94939" w:rsidRPr="0003230A" w:rsidRDefault="0003230A">
            <w:pPr>
              <w:spacing w:after="0" w:line="240" w:lineRule="auto"/>
              <w:rPr>
                <w:bCs/>
                <w:i/>
                <w:iCs/>
              </w:rPr>
            </w:pPr>
            <w:r w:rsidRPr="0003230A">
              <w:rPr>
                <w:bCs/>
                <w:i/>
                <w:iCs/>
              </w:rPr>
              <w:t>When DRS duty cycle is &gt; 1/20, or total duration &gt; 1 ms</w:t>
            </w:r>
          </w:p>
          <w:p w:rsidR="00A94939" w:rsidRPr="0003230A" w:rsidRDefault="0003230A">
            <w:pPr>
              <w:spacing w:after="0" w:line="240" w:lineRule="auto"/>
              <w:rPr>
                <w:bCs/>
                <w:i/>
                <w:iCs/>
                <w:color w:val="FF0000"/>
              </w:rPr>
            </w:pPr>
            <w:bookmarkStart w:id="6" w:name="_Hlk5777630"/>
            <w:r w:rsidRPr="0003230A">
              <w:rPr>
                <w:bCs/>
                <w:i/>
                <w:iCs/>
                <w:color w:val="FF0000"/>
              </w:rPr>
              <w:t>Cat4 with any channel access priority class value</w:t>
            </w:r>
            <w:bookmarkEnd w:id="6"/>
            <w:r w:rsidRPr="0003230A">
              <w:rPr>
                <w:bCs/>
                <w:i/>
                <w:iCs/>
                <w:color w:val="FF0000"/>
              </w:rPr>
              <w:t xml:space="preserve"> can be used </w:t>
            </w:r>
          </w:p>
        </w:tc>
      </w:tr>
      <w:bookmarkEnd w:id="5"/>
      <w:tr w:rsidR="00A94939" w:rsidRPr="0003230A">
        <w:trPr>
          <w:jc w:val="center"/>
        </w:trPr>
        <w:tc>
          <w:tcPr>
            <w:tcW w:w="2642" w:type="dxa"/>
          </w:tcPr>
          <w:p w:rsidR="00A94939" w:rsidRPr="0003230A" w:rsidRDefault="0003230A">
            <w:pPr>
              <w:spacing w:after="0" w:line="240" w:lineRule="auto"/>
              <w:rPr>
                <w:bCs/>
                <w:i/>
                <w:iCs/>
              </w:rPr>
            </w:pPr>
            <w:r w:rsidRPr="0003230A">
              <w:rPr>
                <w:bCs/>
                <w:i/>
                <w:iCs/>
              </w:rPr>
              <w:t xml:space="preserve">DRS multiplexed with </w:t>
            </w:r>
            <w:proofErr w:type="spellStart"/>
            <w:r w:rsidRPr="0003230A">
              <w:rPr>
                <w:bCs/>
                <w:i/>
                <w:iCs/>
              </w:rPr>
              <w:t>unicast</w:t>
            </w:r>
            <w:proofErr w:type="spellEnd"/>
            <w:r w:rsidRPr="0003230A">
              <w:rPr>
                <w:bCs/>
                <w:i/>
                <w:iCs/>
              </w:rPr>
              <w:t xml:space="preserve"> data </w:t>
            </w:r>
          </w:p>
        </w:tc>
        <w:tc>
          <w:tcPr>
            <w:tcW w:w="3248" w:type="dxa"/>
          </w:tcPr>
          <w:p w:rsidR="00A94939" w:rsidRPr="0003230A" w:rsidRDefault="0003230A">
            <w:pPr>
              <w:spacing w:after="0" w:line="240" w:lineRule="auto"/>
              <w:rPr>
                <w:bCs/>
                <w:i/>
                <w:iCs/>
              </w:rPr>
            </w:pPr>
            <w:r w:rsidRPr="0003230A">
              <w:rPr>
                <w:bCs/>
                <w:i/>
                <w:iCs/>
              </w:rPr>
              <w:t>N/A except for the cases discussed in the Note below</w:t>
            </w:r>
          </w:p>
        </w:tc>
        <w:tc>
          <w:tcPr>
            <w:tcW w:w="2762" w:type="dxa"/>
          </w:tcPr>
          <w:p w:rsidR="00A94939" w:rsidRPr="0003230A" w:rsidRDefault="0003230A">
            <w:pPr>
              <w:spacing w:after="0" w:line="240" w:lineRule="auto"/>
              <w:rPr>
                <w:bCs/>
                <w:i/>
                <w:iCs/>
              </w:rPr>
            </w:pPr>
            <w:r w:rsidRPr="0003230A">
              <w:rPr>
                <w:bCs/>
                <w:i/>
                <w:iCs/>
              </w:rPr>
              <w:t>Channel access priority class is selected according to the multiplexed data</w:t>
            </w:r>
          </w:p>
        </w:tc>
      </w:tr>
      <w:tr w:rsidR="00A94939" w:rsidRPr="0003230A">
        <w:trPr>
          <w:jc w:val="center"/>
        </w:trPr>
        <w:tc>
          <w:tcPr>
            <w:tcW w:w="2642" w:type="dxa"/>
          </w:tcPr>
          <w:p w:rsidR="00A94939" w:rsidRPr="0003230A" w:rsidRDefault="0003230A">
            <w:pPr>
              <w:spacing w:after="0" w:line="240" w:lineRule="auto"/>
              <w:rPr>
                <w:bCs/>
                <w:i/>
                <w:iCs/>
              </w:rPr>
            </w:pPr>
            <w:r w:rsidRPr="0003230A">
              <w:rPr>
                <w:bCs/>
                <w:i/>
                <w:iCs/>
              </w:rPr>
              <w:t>PDCCH and PDSCH</w:t>
            </w:r>
          </w:p>
        </w:tc>
        <w:tc>
          <w:tcPr>
            <w:tcW w:w="3248" w:type="dxa"/>
          </w:tcPr>
          <w:p w:rsidR="00A94939" w:rsidRPr="0003230A" w:rsidRDefault="0003230A">
            <w:pPr>
              <w:spacing w:after="0" w:line="240" w:lineRule="auto"/>
              <w:rPr>
                <w:bCs/>
                <w:i/>
                <w:iCs/>
              </w:rPr>
            </w:pPr>
            <w:r w:rsidRPr="0003230A">
              <w:rPr>
                <w:bCs/>
                <w:i/>
                <w:iCs/>
              </w:rPr>
              <w:t>N/A except for the cases discussed in the Note below</w:t>
            </w:r>
          </w:p>
        </w:tc>
        <w:tc>
          <w:tcPr>
            <w:tcW w:w="2762" w:type="dxa"/>
          </w:tcPr>
          <w:p w:rsidR="00A94939" w:rsidRPr="0003230A" w:rsidRDefault="0003230A">
            <w:pPr>
              <w:spacing w:after="0" w:line="240" w:lineRule="auto"/>
              <w:rPr>
                <w:bCs/>
                <w:i/>
                <w:iCs/>
              </w:rPr>
            </w:pPr>
            <w:r w:rsidRPr="0003230A">
              <w:rPr>
                <w:bCs/>
                <w:i/>
                <w:iCs/>
              </w:rPr>
              <w:t>Channel access priority class is selected according to the multiplexed data</w:t>
            </w:r>
          </w:p>
        </w:tc>
      </w:tr>
    </w:tbl>
    <w:p w:rsidR="00A94939" w:rsidRPr="0003230A" w:rsidRDefault="0003230A">
      <w:pPr>
        <w:spacing w:before="120" w:after="120" w:line="240" w:lineRule="auto"/>
        <w:rPr>
          <w:i/>
          <w:iCs/>
          <w:highlight w:val="green"/>
          <w:lang w:eastAsia="zh-CN"/>
        </w:rPr>
      </w:pPr>
      <w:r w:rsidRPr="0003230A">
        <w:rPr>
          <w:i/>
          <w:iCs/>
          <w:highlight w:val="green"/>
          <w:lang w:eastAsia="zh-CN"/>
        </w:rPr>
        <w:t>Agreement:</w:t>
      </w:r>
    </w:p>
    <w:p w:rsidR="00A94939" w:rsidRPr="0003230A" w:rsidRDefault="0003230A">
      <w:pPr>
        <w:spacing w:before="120" w:after="120"/>
        <w:rPr>
          <w:i/>
          <w:iCs/>
        </w:rPr>
      </w:pPr>
      <w:r w:rsidRPr="0003230A">
        <w:rPr>
          <w:i/>
          <w:iCs/>
        </w:rPr>
        <w:t>For a UCI-only transmission on PUSCH in a channel occupancy initiated by the UE, Cat4 with lowest channel access priority class value can be used by the UE</w:t>
      </w:r>
    </w:p>
    <w:p w:rsidR="00A94939" w:rsidRPr="0003230A" w:rsidRDefault="0003230A">
      <w:pPr>
        <w:spacing w:before="120" w:after="120" w:line="240" w:lineRule="auto"/>
        <w:rPr>
          <w:i/>
          <w:iCs/>
          <w:highlight w:val="green"/>
          <w:lang w:eastAsia="zh-CN"/>
        </w:rPr>
      </w:pPr>
      <w:r w:rsidRPr="0003230A">
        <w:rPr>
          <w:i/>
          <w:iCs/>
          <w:highlight w:val="green"/>
          <w:lang w:eastAsia="zh-CN"/>
        </w:rPr>
        <w:t>Agreement:</w:t>
      </w:r>
    </w:p>
    <w:p w:rsidR="00A94939" w:rsidRPr="0003230A" w:rsidRDefault="0003230A">
      <w:pPr>
        <w:spacing w:before="120" w:after="120" w:line="260" w:lineRule="auto"/>
        <w:rPr>
          <w:i/>
          <w:iCs/>
        </w:rPr>
      </w:pPr>
      <w:r w:rsidRPr="0003230A">
        <w:rPr>
          <w:i/>
          <w:iCs/>
        </w:rPr>
        <w:t xml:space="preserve">For LBT by a UE prior to transmission of a UL burst within a </w:t>
      </w:r>
      <w:proofErr w:type="spellStart"/>
      <w:r w:rsidRPr="0003230A">
        <w:rPr>
          <w:i/>
          <w:iCs/>
        </w:rPr>
        <w:t>gNB</w:t>
      </w:r>
      <w:proofErr w:type="spellEnd"/>
      <w:r w:rsidRPr="0003230A">
        <w:rPr>
          <w:i/>
          <w:iCs/>
        </w:rPr>
        <w:t>-initiated channel occupancy as LBE device, for gap durations shorter than 25 microseconds, choose one of the following alternatives</w:t>
      </w:r>
    </w:p>
    <w:p w:rsidR="00A94939" w:rsidRPr="0003230A" w:rsidRDefault="0003230A">
      <w:pPr>
        <w:numPr>
          <w:ilvl w:val="0"/>
          <w:numId w:val="12"/>
        </w:numPr>
        <w:spacing w:before="120" w:after="120" w:line="260" w:lineRule="auto"/>
        <w:rPr>
          <w:i/>
          <w:iCs/>
        </w:rPr>
      </w:pPr>
      <w:r w:rsidRPr="0003230A">
        <w:rPr>
          <w:i/>
          <w:iCs/>
        </w:rPr>
        <w:t>Alt 1: Cat 2 LBT can be indicated (FFS: explicit and/or implicit) to the UE if the gap is 16 microseconds (allowing for implementation tolerances)</w:t>
      </w:r>
    </w:p>
    <w:p w:rsidR="00A94939" w:rsidRPr="0003230A" w:rsidRDefault="0003230A">
      <w:pPr>
        <w:numPr>
          <w:ilvl w:val="0"/>
          <w:numId w:val="12"/>
        </w:numPr>
        <w:spacing w:before="120" w:after="120" w:line="260" w:lineRule="auto"/>
        <w:rPr>
          <w:i/>
          <w:iCs/>
        </w:rPr>
      </w:pPr>
      <w:r w:rsidRPr="0003230A">
        <w:rPr>
          <w:i/>
          <w:iCs/>
        </w:rPr>
        <w:t>Alt 2: Cat 2 LBT is not indicated to the UE for gaps less than 25 microseconds</w:t>
      </w:r>
    </w:p>
    <w:p w:rsidR="00A94939" w:rsidRPr="0003230A" w:rsidRDefault="0003230A">
      <w:pPr>
        <w:numPr>
          <w:ilvl w:val="0"/>
          <w:numId w:val="12"/>
        </w:numPr>
        <w:spacing w:before="120" w:after="120" w:line="260" w:lineRule="auto"/>
        <w:rPr>
          <w:i/>
          <w:iCs/>
        </w:rPr>
      </w:pPr>
      <w:r w:rsidRPr="0003230A">
        <w:rPr>
          <w:i/>
          <w:iCs/>
        </w:rPr>
        <w:t xml:space="preserve">Notes (applicable to both alternatives): </w:t>
      </w:r>
    </w:p>
    <w:p w:rsidR="00A94939" w:rsidRPr="0003230A" w:rsidRDefault="0003230A">
      <w:pPr>
        <w:numPr>
          <w:ilvl w:val="1"/>
          <w:numId w:val="12"/>
        </w:numPr>
        <w:spacing w:before="120" w:after="120" w:line="260" w:lineRule="auto"/>
        <w:rPr>
          <w:i/>
          <w:iCs/>
        </w:rPr>
      </w:pPr>
      <w:r w:rsidRPr="0003230A">
        <w:rPr>
          <w:i/>
          <w:iCs/>
        </w:rPr>
        <w:t xml:space="preserve">This means that the </w:t>
      </w:r>
      <w:proofErr w:type="spellStart"/>
      <w:r w:rsidRPr="0003230A">
        <w:rPr>
          <w:i/>
          <w:iCs/>
        </w:rPr>
        <w:t>gNB</w:t>
      </w:r>
      <w:proofErr w:type="spellEnd"/>
      <w:r w:rsidRPr="0003230A">
        <w:rPr>
          <w:i/>
          <w:iCs/>
        </w:rPr>
        <w:t xml:space="preserve"> ensures that gaps between 16 and 25 microseconds do not occur</w:t>
      </w:r>
    </w:p>
    <w:p w:rsidR="00A94939" w:rsidRPr="0003230A" w:rsidRDefault="0003230A">
      <w:pPr>
        <w:numPr>
          <w:ilvl w:val="1"/>
          <w:numId w:val="12"/>
        </w:numPr>
        <w:spacing w:before="120" w:after="120" w:line="260" w:lineRule="auto"/>
        <w:rPr>
          <w:i/>
          <w:iCs/>
        </w:rPr>
      </w:pPr>
      <w:r w:rsidRPr="0003230A">
        <w:rPr>
          <w:i/>
          <w:iCs/>
        </w:rPr>
        <w:t>This doesn’t change the previous agreement for Cat 1 and Cat 2 LBT for gaps of 16 microseconds or less</w:t>
      </w:r>
    </w:p>
    <w:p w:rsidR="00A94939" w:rsidRPr="0003230A" w:rsidRDefault="0003230A">
      <w:pPr>
        <w:numPr>
          <w:ilvl w:val="0"/>
          <w:numId w:val="12"/>
        </w:numPr>
        <w:spacing w:before="120" w:after="120" w:line="260" w:lineRule="auto"/>
        <w:rPr>
          <w:i/>
          <w:iCs/>
        </w:rPr>
      </w:pPr>
      <w:r w:rsidRPr="0003230A">
        <w:rPr>
          <w:i/>
          <w:iCs/>
        </w:rPr>
        <w:t>FFS: Conditions on channel occupancy after a Cat. 1 or Cat. 2 LBT after a gap of 16 microseconds or less</w:t>
      </w:r>
    </w:p>
    <w:p w:rsidR="00A94939" w:rsidRPr="0003230A" w:rsidRDefault="0003230A">
      <w:pPr>
        <w:pStyle w:val="ListParagraph3"/>
        <w:spacing w:before="120" w:after="120" w:line="240" w:lineRule="auto"/>
        <w:ind w:left="0"/>
        <w:jc w:val="both"/>
        <w:rPr>
          <w:lang w:val="en-US" w:eastAsia="zh-CN"/>
        </w:rPr>
      </w:pPr>
      <w:r w:rsidRPr="0003230A">
        <w:rPr>
          <w:rFonts w:hint="eastAsia"/>
          <w:lang w:val="en-US" w:eastAsia="zh-CN"/>
        </w:rPr>
        <w:t xml:space="preserve">In this contribution, we share our views on channel access procedure for NR-U, including CWs adjustment, LBT for DRS, LBT for multiple switching points within a COT, LBT if gap is 16 microseconds, LBT for wideband operation, LBT for multiplexing and </w:t>
      </w:r>
      <w:r w:rsidRPr="0003230A">
        <w:rPr>
          <w:lang w:val="en-US" w:eastAsia="zh-CN"/>
        </w:rPr>
        <w:t>f</w:t>
      </w:r>
      <w:r w:rsidRPr="0003230A">
        <w:rPr>
          <w:rFonts w:hint="eastAsia"/>
          <w:lang w:val="en-US" w:eastAsia="zh-CN"/>
        </w:rPr>
        <w:t xml:space="preserve">requency (spatial) </w:t>
      </w:r>
      <w:r w:rsidRPr="0003230A">
        <w:rPr>
          <w:lang w:val="en-US" w:eastAsia="zh-CN"/>
        </w:rPr>
        <w:t>r</w:t>
      </w:r>
      <w:r w:rsidRPr="0003230A">
        <w:rPr>
          <w:rFonts w:hint="eastAsia"/>
          <w:lang w:val="en-US" w:eastAsia="zh-CN"/>
        </w:rPr>
        <w:t xml:space="preserve">euse, LBT for FBE, </w:t>
      </w:r>
      <w:r w:rsidRPr="0003230A">
        <w:rPr>
          <w:lang w:val="en-US" w:eastAsia="zh-CN"/>
        </w:rPr>
        <w:t>d</w:t>
      </w:r>
      <w:r w:rsidRPr="0003230A">
        <w:rPr>
          <w:rFonts w:hint="eastAsia"/>
          <w:lang w:val="en-US" w:eastAsia="zh-CN"/>
        </w:rPr>
        <w:t xml:space="preserve">irectional LBT and </w:t>
      </w:r>
      <w:r w:rsidRPr="0003230A">
        <w:rPr>
          <w:lang w:val="en-US" w:eastAsia="zh-CN"/>
        </w:rPr>
        <w:t>r</w:t>
      </w:r>
      <w:r w:rsidRPr="0003230A">
        <w:rPr>
          <w:rFonts w:hint="eastAsia"/>
          <w:lang w:val="en-US" w:eastAsia="zh-CN"/>
        </w:rPr>
        <w:t>eceiver assisted LBT.</w:t>
      </w:r>
    </w:p>
    <w:p w:rsidR="00A94939" w:rsidRDefault="0003230A">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Pr>
          <w:rFonts w:ascii="Times New Roman" w:eastAsia="宋体" w:hAnsi="Times New Roman"/>
          <w:b/>
          <w:sz w:val="32"/>
          <w:szCs w:val="32"/>
          <w:lang w:val="en-US" w:eastAsia="zh-CN"/>
        </w:rPr>
        <w:t>Channel access procedure for NR-U</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CW</w:t>
      </w:r>
      <w:r>
        <w:rPr>
          <w:rFonts w:ascii="Times New Roman" w:hAnsi="Times New Roman" w:hint="eastAsia"/>
          <w:b/>
          <w:bCs w:val="0"/>
          <w:sz w:val="24"/>
          <w:szCs w:val="24"/>
          <w:lang w:val="en-US" w:eastAsia="zh-CN"/>
        </w:rPr>
        <w:t>S</w:t>
      </w:r>
      <w:r>
        <w:rPr>
          <w:rFonts w:ascii="Times New Roman" w:hAnsi="Times New Roman"/>
          <w:b/>
          <w:bCs w:val="0"/>
          <w:sz w:val="24"/>
          <w:szCs w:val="24"/>
          <w:lang w:val="en-US" w:eastAsia="zh-CN"/>
        </w:rPr>
        <w:t xml:space="preserve"> adjustment</w:t>
      </w:r>
    </w:p>
    <w:p w:rsidR="00A94939" w:rsidRPr="0003230A" w:rsidRDefault="0003230A">
      <w:pPr>
        <w:spacing w:before="120" w:after="120" w:line="240" w:lineRule="auto"/>
        <w:jc w:val="both"/>
      </w:pPr>
      <w:r w:rsidRPr="0003230A">
        <w:rPr>
          <w:rFonts w:eastAsia="宋体" w:hint="eastAsia"/>
          <w:lang w:val="en-US" w:eastAsia="zh-CN"/>
        </w:rPr>
        <w:t>I</w:t>
      </w:r>
      <w:r>
        <w:t xml:space="preserve">n LTE LAA, </w:t>
      </w:r>
      <w:r w:rsidRPr="0003230A">
        <w:t xml:space="preserve">DL CWS is determined based on the NACK ratio Z of the HARQ-ACKs for the TBs in the DL reference </w:t>
      </w:r>
      <w:proofErr w:type="spellStart"/>
      <w:r w:rsidRPr="0003230A">
        <w:t>subframe</w:t>
      </w:r>
      <w:proofErr w:type="spellEnd"/>
      <w:r w:rsidRPr="0003230A">
        <w:t>.</w:t>
      </w:r>
      <w:r w:rsidRPr="0003230A">
        <w:rPr>
          <w:rFonts w:eastAsia="宋体" w:hint="eastAsia"/>
          <w:lang w:val="en-US" w:eastAsia="zh-CN"/>
        </w:rPr>
        <w:t xml:space="preserve"> </w:t>
      </w:r>
      <w:r w:rsidRPr="0003230A">
        <w:t xml:space="preserve">UL CWS is determined based on the presence of ACK feedback for the TBs in the UL reference </w:t>
      </w:r>
      <w:proofErr w:type="spellStart"/>
      <w:r w:rsidRPr="0003230A">
        <w:t>subframe</w:t>
      </w:r>
      <w:proofErr w:type="spellEnd"/>
      <w:r w:rsidRPr="0003230A">
        <w:rPr>
          <w:rFonts w:eastAsia="宋体" w:hint="eastAsia"/>
          <w:lang w:val="en-US" w:eastAsia="zh-CN"/>
        </w:rPr>
        <w:t xml:space="preserve"> or the HARQ process</w:t>
      </w:r>
      <w:r w:rsidRPr="0003230A">
        <w:t>.</w:t>
      </w:r>
    </w:p>
    <w:p w:rsidR="00A94939" w:rsidRPr="0003230A" w:rsidRDefault="0003230A">
      <w:pPr>
        <w:tabs>
          <w:tab w:val="left" w:pos="450"/>
          <w:tab w:val="left" w:pos="720"/>
        </w:tabs>
        <w:spacing w:before="120" w:after="120" w:line="240" w:lineRule="auto"/>
        <w:jc w:val="both"/>
        <w:rPr>
          <w:b/>
          <w:u w:val="single"/>
        </w:rPr>
      </w:pPr>
      <w:r w:rsidRPr="0003230A">
        <w:rPr>
          <w:b/>
          <w:u w:val="single"/>
        </w:rPr>
        <w:t>CBG based HARQ-ACK feedback</w:t>
      </w:r>
    </w:p>
    <w:p w:rsidR="00A94939" w:rsidRPr="0003230A" w:rsidRDefault="0003230A">
      <w:pPr>
        <w:tabs>
          <w:tab w:val="left" w:pos="450"/>
          <w:tab w:val="left" w:pos="720"/>
        </w:tabs>
        <w:spacing w:before="120" w:after="120" w:line="240" w:lineRule="auto"/>
        <w:jc w:val="both"/>
      </w:pPr>
      <w:r w:rsidRPr="0003230A">
        <w:rPr>
          <w:rFonts w:eastAsia="宋体" w:hint="eastAsia"/>
          <w:lang w:val="en-US" w:eastAsia="zh-CN"/>
        </w:rPr>
        <w:t xml:space="preserve">In NR, CBG based HARQ-ACK feedback is introduced. In NR-U, if CBG based HARQ-ACK feedback is configured, </w:t>
      </w:r>
      <w:r w:rsidRPr="0003230A">
        <w:t>it needs to be further studied how to count multiple CBG-ACKs per TB into the ACK</w:t>
      </w:r>
      <w:r w:rsidRPr="0003230A">
        <w:rPr>
          <w:rFonts w:eastAsia="宋体" w:hint="eastAsia"/>
          <w:lang w:val="en-US" w:eastAsia="zh-CN"/>
        </w:rPr>
        <w:t>/NACK</w:t>
      </w:r>
      <w:r w:rsidRPr="0003230A">
        <w:t xml:space="preserve"> ratio Z in CWS adjustment.</w:t>
      </w:r>
      <w:r w:rsidRPr="0003230A">
        <w:rPr>
          <w:rFonts w:eastAsia="宋体" w:hint="eastAsia"/>
          <w:lang w:val="en-US" w:eastAsia="zh-CN"/>
        </w:rPr>
        <w:t xml:space="preserve"> </w:t>
      </w:r>
      <w:r w:rsidRPr="0003230A">
        <w:rPr>
          <w:rFonts w:eastAsia="宋体"/>
          <w:lang w:val="en-US" w:eastAsia="zh-CN"/>
        </w:rPr>
        <w:t>The following</w:t>
      </w:r>
      <w:r w:rsidRPr="0003230A">
        <w:rPr>
          <w:rFonts w:eastAsia="宋体" w:hint="eastAsia"/>
          <w:lang w:val="en-US" w:eastAsia="zh-CN"/>
        </w:rPr>
        <w:t xml:space="preserve"> </w:t>
      </w:r>
      <w:r w:rsidRPr="0003230A">
        <w:t>candidate solution</w:t>
      </w:r>
      <w:r w:rsidRPr="0003230A">
        <w:rPr>
          <w:rFonts w:eastAsia="宋体" w:hint="eastAsia"/>
          <w:lang w:val="en-US" w:eastAsia="zh-CN"/>
        </w:rPr>
        <w:t>s can be considered.</w:t>
      </w:r>
    </w:p>
    <w:p w:rsidR="00A94939" w:rsidRPr="0003230A" w:rsidRDefault="0003230A">
      <w:pPr>
        <w:numPr>
          <w:ilvl w:val="0"/>
          <w:numId w:val="13"/>
        </w:numPr>
        <w:tabs>
          <w:tab w:val="left" w:pos="450"/>
          <w:tab w:val="left" w:pos="720"/>
        </w:tabs>
        <w:spacing w:before="120" w:after="120" w:line="240" w:lineRule="auto"/>
        <w:jc w:val="both"/>
      </w:pPr>
      <w:r>
        <w:rPr>
          <w:rFonts w:eastAsia="宋体" w:hint="eastAsia"/>
          <w:lang w:val="en-US" w:eastAsia="zh-CN"/>
        </w:rPr>
        <w:t>Alt-1: CBG level ACK/NACK</w:t>
      </w:r>
      <w:r w:rsidRPr="0003230A">
        <w:rPr>
          <w:rFonts w:eastAsia="宋体" w:hint="eastAsia"/>
          <w:lang w:val="en-US" w:eastAsia="zh-CN"/>
        </w:rPr>
        <w:t xml:space="preserve"> is co</w:t>
      </w:r>
      <w:r w:rsidRPr="0003230A">
        <w:rPr>
          <w:rFonts w:eastAsia="宋体"/>
          <w:lang w:val="en-US" w:eastAsia="zh-CN"/>
        </w:rPr>
        <w:t>n</w:t>
      </w:r>
      <w:r w:rsidRPr="0003230A">
        <w:rPr>
          <w:rFonts w:eastAsia="宋体" w:hint="eastAsia"/>
          <w:lang w:val="en-US" w:eastAsia="zh-CN"/>
        </w:rPr>
        <w:t>verted into TB level ACK/NACK. Wherein, t</w:t>
      </w:r>
      <w:r w:rsidRPr="0003230A">
        <w:t xml:space="preserve">he </w:t>
      </w:r>
      <w:r w:rsidRPr="0003230A">
        <w:rPr>
          <w:rFonts w:eastAsia="宋体" w:hint="eastAsia"/>
          <w:lang w:val="en-US" w:eastAsia="zh-CN"/>
        </w:rPr>
        <w:t>ACK/N</w:t>
      </w:r>
      <w:r w:rsidRPr="0003230A">
        <w:t xml:space="preserve">ACK ratio Z </w:t>
      </w:r>
      <w:r w:rsidRPr="0003230A">
        <w:rPr>
          <w:rFonts w:eastAsia="宋体" w:hint="eastAsia"/>
          <w:lang w:val="en-US" w:eastAsia="zh-CN"/>
        </w:rPr>
        <w:t xml:space="preserve">is </w:t>
      </w:r>
      <w:r w:rsidRPr="0003230A">
        <w:rPr>
          <w:rFonts w:eastAsia="宋体"/>
          <w:lang w:val="en-US" w:eastAsia="zh-CN"/>
        </w:rPr>
        <w:t>of</w:t>
      </w:r>
      <w:r w:rsidRPr="0003230A">
        <w:rPr>
          <w:rFonts w:eastAsia="宋体" w:hint="eastAsia"/>
          <w:lang w:val="en-US" w:eastAsia="zh-CN"/>
        </w:rPr>
        <w:t xml:space="preserve"> TB level.</w:t>
      </w:r>
    </w:p>
    <w:p w:rsidR="00A94939" w:rsidRPr="0003230A" w:rsidRDefault="0003230A">
      <w:pPr>
        <w:numPr>
          <w:ilvl w:val="255"/>
          <w:numId w:val="0"/>
        </w:numPr>
        <w:tabs>
          <w:tab w:val="left" w:pos="450"/>
          <w:tab w:val="left" w:pos="720"/>
        </w:tabs>
        <w:spacing w:before="120" w:after="120" w:line="240" w:lineRule="auto"/>
        <w:jc w:val="both"/>
      </w:pPr>
      <w:r w:rsidRPr="0003230A">
        <w:rPr>
          <w:rFonts w:eastAsia="宋体" w:hint="eastAsia"/>
          <w:lang w:val="en-US" w:eastAsia="zh-CN"/>
        </w:rPr>
        <w:t>For example, if all CBG for the same TB within the ref</w:t>
      </w:r>
      <w:r>
        <w:rPr>
          <w:rFonts w:eastAsia="宋体" w:hint="eastAsia"/>
          <w:lang w:val="en-US" w:eastAsia="zh-CN"/>
        </w:rPr>
        <w:t xml:space="preserve">erence slot are ACK/NACKs, </w:t>
      </w:r>
      <w:r w:rsidRPr="0003230A">
        <w:rPr>
          <w:rFonts w:eastAsia="宋体" w:hint="eastAsia"/>
          <w:lang w:val="en-US" w:eastAsia="zh-CN"/>
        </w:rPr>
        <w:t xml:space="preserve">the CBG level ACK/NACK for the TB is counted as a TB level ACK/NACK. If one of all CBG for the same TB within the </w:t>
      </w:r>
      <w:r>
        <w:rPr>
          <w:rFonts w:eastAsia="宋体" w:hint="eastAsia"/>
          <w:lang w:val="en-US" w:eastAsia="zh-CN"/>
        </w:rPr>
        <w:t>reference slot is ACK/NACK,</w:t>
      </w:r>
      <w:r w:rsidRPr="0003230A">
        <w:rPr>
          <w:rFonts w:eastAsia="宋体" w:hint="eastAsia"/>
          <w:lang w:val="en-US" w:eastAsia="zh-CN"/>
        </w:rPr>
        <w:t xml:space="preserve"> the CBG level ACK/NACK for the TB is counted as a TB level ACK/NACK. </w:t>
      </w:r>
    </w:p>
    <w:p w:rsidR="00A94939" w:rsidRPr="0003230A" w:rsidRDefault="0003230A" w:rsidP="0003230A">
      <w:pPr>
        <w:numPr>
          <w:ilvl w:val="0"/>
          <w:numId w:val="13"/>
        </w:numPr>
        <w:tabs>
          <w:tab w:val="left" w:pos="450"/>
          <w:tab w:val="left" w:pos="720"/>
        </w:tabs>
        <w:spacing w:before="120" w:after="120" w:line="240" w:lineRule="auto"/>
        <w:ind w:left="400" w:hangingChars="200" w:hanging="400"/>
        <w:jc w:val="both"/>
        <w:rPr>
          <w:rFonts w:eastAsia="宋体"/>
          <w:lang w:val="en-US" w:eastAsia="zh-CN"/>
        </w:rPr>
      </w:pPr>
      <w:r w:rsidRPr="0003230A">
        <w:rPr>
          <w:rFonts w:eastAsia="宋体"/>
          <w:lang w:val="en-US" w:eastAsia="zh-CN"/>
        </w:rPr>
        <w:lastRenderedPageBreak/>
        <w:t>Alt-2: Redefinition of ACK/NACK ratio Z in order to include TB level ACK/NACK and CBG level ACK/NACK.</w:t>
      </w:r>
    </w:p>
    <w:p w:rsidR="00A94939" w:rsidRPr="0003230A" w:rsidRDefault="0003230A">
      <w:pPr>
        <w:numPr>
          <w:ilvl w:val="255"/>
          <w:numId w:val="0"/>
        </w:numPr>
        <w:tabs>
          <w:tab w:val="left" w:pos="450"/>
          <w:tab w:val="left" w:pos="720"/>
        </w:tabs>
        <w:spacing w:before="120" w:after="120" w:line="240" w:lineRule="auto"/>
        <w:jc w:val="both"/>
        <w:rPr>
          <w:rFonts w:eastAsia="宋体"/>
          <w:lang w:val="en-US" w:eastAsia="zh-CN"/>
        </w:rPr>
      </w:pPr>
      <w:r w:rsidRPr="0003230A">
        <w:rPr>
          <w:rFonts w:eastAsia="宋体" w:hint="eastAsia"/>
          <w:lang w:val="en-US" w:eastAsia="zh-CN"/>
        </w:rPr>
        <w:t xml:space="preserve">ACK/NACK ratio Z can be defined as </w:t>
      </w:r>
      <w:r w:rsidRPr="0003230A">
        <w:rPr>
          <w:rFonts w:eastAsia="宋体"/>
          <w:lang w:val="en-US" w:eastAsia="zh-CN"/>
        </w:rPr>
        <w:t>the ratio of</w:t>
      </w:r>
      <w:r w:rsidRPr="0003230A">
        <w:rPr>
          <w:rFonts w:eastAsia="宋体" w:hint="eastAsia"/>
          <w:lang w:val="en-US" w:eastAsia="zh-CN"/>
        </w:rPr>
        <w:t xml:space="preserve"> total number of ACK/NACK of TB and CBG</w:t>
      </w:r>
      <w:r w:rsidRPr="0003230A">
        <w:rPr>
          <w:rFonts w:eastAsia="宋体"/>
          <w:lang w:val="en-US" w:eastAsia="zh-CN"/>
        </w:rPr>
        <w:t xml:space="preserve"> and</w:t>
      </w:r>
      <w:r w:rsidRPr="0003230A">
        <w:rPr>
          <w:rFonts w:eastAsia="宋体" w:hint="eastAsia"/>
          <w:lang w:val="en-US" w:eastAsia="zh-CN"/>
        </w:rPr>
        <w:t xml:space="preserve"> total </w:t>
      </w:r>
      <w:r w:rsidRPr="0003230A">
        <w:rPr>
          <w:rFonts w:eastAsia="宋体"/>
          <w:lang w:val="en-US" w:eastAsia="zh-CN"/>
        </w:rPr>
        <w:t xml:space="preserve">number </w:t>
      </w:r>
      <w:r w:rsidRPr="0003230A">
        <w:rPr>
          <w:rFonts w:eastAsia="宋体" w:hint="eastAsia"/>
          <w:lang w:val="en-US" w:eastAsia="zh-CN"/>
        </w:rPr>
        <w:t>of transmitted TB and CBG within the reference slot/</w:t>
      </w:r>
      <w:proofErr w:type="spellStart"/>
      <w:r w:rsidRPr="0003230A">
        <w:rPr>
          <w:rFonts w:eastAsia="宋体" w:hint="eastAsia"/>
          <w:lang w:val="en-US" w:eastAsia="zh-CN"/>
        </w:rPr>
        <w:t>subframe</w:t>
      </w:r>
      <w:proofErr w:type="spellEnd"/>
      <w:r w:rsidRPr="0003230A">
        <w:rPr>
          <w:rFonts w:eastAsia="宋体" w:hint="eastAsia"/>
          <w:lang w:val="en-US" w:eastAsia="zh-CN"/>
        </w:rPr>
        <w:t>.</w:t>
      </w:r>
    </w:p>
    <w:p w:rsidR="00A94939" w:rsidRPr="0003230A" w:rsidRDefault="0003230A">
      <w:pPr>
        <w:numPr>
          <w:ilvl w:val="255"/>
          <w:numId w:val="0"/>
        </w:numPr>
        <w:adjustRightInd w:val="0"/>
        <w:spacing w:before="120" w:after="120" w:line="240" w:lineRule="auto"/>
        <w:jc w:val="both"/>
        <w:rPr>
          <w:i/>
          <w:iCs/>
          <w:lang w:val="en-US" w:eastAsia="zh-CN"/>
        </w:rPr>
      </w:pPr>
      <w:r w:rsidRPr="0003230A">
        <w:rPr>
          <w:rFonts w:hint="eastAsia"/>
          <w:b/>
          <w:bCs/>
          <w:lang w:val="en-US" w:eastAsia="zh-CN"/>
        </w:rPr>
        <w:t xml:space="preserve">Proposal 1: </w:t>
      </w:r>
      <w:r w:rsidRPr="0003230A">
        <w:rPr>
          <w:i/>
          <w:iCs/>
          <w:lang w:val="en-US" w:eastAsia="zh-CN"/>
        </w:rPr>
        <w:t xml:space="preserve">If CBG based HARQ-ACK feedback is configured for NR-U, </w:t>
      </w:r>
      <w:r w:rsidRPr="0003230A">
        <w:rPr>
          <w:rFonts w:hint="eastAsia"/>
          <w:i/>
          <w:iCs/>
          <w:lang w:val="en-US" w:eastAsia="zh-CN"/>
        </w:rPr>
        <w:t>ACK/</w:t>
      </w:r>
      <w:r w:rsidRPr="0003230A">
        <w:rPr>
          <w:i/>
          <w:iCs/>
          <w:lang w:val="en-US" w:eastAsia="zh-CN"/>
        </w:rPr>
        <w:t>NACK ratio Z can be counted/determined by one of the following methods:</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Alt-1: CBG level ACK/NACK is co</w:t>
      </w:r>
      <w:r>
        <w:rPr>
          <w:rFonts w:eastAsia="宋体"/>
          <w:bCs/>
          <w:i/>
          <w:iCs/>
          <w:lang w:val="en-US" w:eastAsia="zh-CN"/>
        </w:rPr>
        <w:t>n</w:t>
      </w:r>
      <w:r w:rsidRPr="0003230A">
        <w:rPr>
          <w:rFonts w:eastAsia="宋体" w:hint="eastAsia"/>
          <w:bCs/>
          <w:i/>
          <w:iCs/>
          <w:lang w:val="en-US" w:eastAsia="zh-CN"/>
        </w:rPr>
        <w:t>verted into TB level ACK/NACK. Wherein, the ACK/NACK ratio Z is of TB level.</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Alt-2: Redefinition ACK/NACK ratio Z in order to include TB level ACK/NACK and CBG level ACK/NACK.</w:t>
      </w:r>
    </w:p>
    <w:p w:rsidR="00A94939" w:rsidRPr="0003230A" w:rsidRDefault="0003230A">
      <w:pPr>
        <w:tabs>
          <w:tab w:val="left" w:pos="450"/>
          <w:tab w:val="left" w:pos="720"/>
        </w:tabs>
        <w:spacing w:before="120" w:after="120" w:line="240" w:lineRule="auto"/>
        <w:jc w:val="both"/>
        <w:rPr>
          <w:b/>
          <w:u w:val="single"/>
          <w:lang w:val="en-US" w:eastAsia="zh-CN"/>
        </w:rPr>
      </w:pPr>
      <w:r w:rsidRPr="0003230A">
        <w:rPr>
          <w:b/>
          <w:u w:val="single"/>
          <w:lang w:val="en-US" w:eastAsia="zh-CN"/>
        </w:rPr>
        <w:t xml:space="preserve">Reference </w:t>
      </w:r>
      <w:r w:rsidRPr="0003230A">
        <w:rPr>
          <w:rFonts w:hint="eastAsia"/>
          <w:b/>
          <w:u w:val="single"/>
          <w:lang w:val="en-US" w:eastAsia="zh-CN"/>
        </w:rPr>
        <w:t>S</w:t>
      </w:r>
      <w:r w:rsidRPr="0003230A">
        <w:rPr>
          <w:b/>
          <w:u w:val="single"/>
          <w:lang w:val="en-US" w:eastAsia="zh-CN"/>
        </w:rPr>
        <w:t>lot</w:t>
      </w:r>
    </w:p>
    <w:p w:rsidR="00A94939" w:rsidRPr="0003230A" w:rsidRDefault="0003230A">
      <w:pPr>
        <w:tabs>
          <w:tab w:val="left" w:pos="450"/>
          <w:tab w:val="left" w:pos="720"/>
        </w:tabs>
        <w:spacing w:before="120" w:after="120" w:line="240" w:lineRule="auto"/>
        <w:jc w:val="both"/>
        <w:rPr>
          <w:rFonts w:eastAsia="宋体"/>
          <w:lang w:val="en-US" w:eastAsia="zh-CN"/>
        </w:rPr>
      </w:pPr>
      <w:r w:rsidRPr="0003230A">
        <w:rPr>
          <w:rFonts w:eastAsia="宋体" w:hint="eastAsia"/>
          <w:lang w:val="en-US" w:eastAsia="zh-CN"/>
        </w:rPr>
        <w:t xml:space="preserve">For DL/UL </w:t>
      </w:r>
      <w:r w:rsidRPr="0003230A">
        <w:t xml:space="preserve">reference </w:t>
      </w:r>
      <w:proofErr w:type="spellStart"/>
      <w:r w:rsidRPr="0003230A">
        <w:t>subframe</w:t>
      </w:r>
      <w:proofErr w:type="spellEnd"/>
      <w:r w:rsidRPr="0003230A">
        <w:rPr>
          <w:rFonts w:eastAsia="宋体" w:hint="eastAsia"/>
          <w:lang w:val="en-US" w:eastAsia="zh-CN"/>
        </w:rPr>
        <w:t xml:space="preserve"> determination, w</w:t>
      </w:r>
      <w:r w:rsidRPr="0003230A">
        <w:rPr>
          <w:rFonts w:eastAsia="宋体"/>
          <w:lang w:val="en-US" w:eastAsia="zh-CN"/>
        </w:rPr>
        <w:t xml:space="preserve">hen </w:t>
      </w:r>
      <w:r w:rsidRPr="0003230A">
        <w:rPr>
          <w:rFonts w:eastAsia="宋体" w:hint="eastAsia"/>
          <w:lang w:val="en-US" w:eastAsia="zh-CN"/>
        </w:rPr>
        <w:t xml:space="preserve">NR-U </w:t>
      </w:r>
      <w:r w:rsidRPr="0003230A">
        <w:rPr>
          <w:rFonts w:eastAsia="宋体"/>
          <w:lang w:val="en-US" w:eastAsia="zh-CN"/>
        </w:rPr>
        <w:t xml:space="preserve">supports </w:t>
      </w:r>
      <w:r w:rsidRPr="0003230A">
        <w:rPr>
          <w:rFonts w:hint="eastAsia"/>
          <w:lang w:eastAsia="ko-KR"/>
        </w:rPr>
        <w:t>flexible DL/UL scheduling/HARQ timing</w:t>
      </w:r>
      <w:r w:rsidRPr="0003230A">
        <w:rPr>
          <w:rFonts w:eastAsia="宋体" w:hint="eastAsia"/>
          <w:lang w:val="en-US" w:eastAsia="zh-CN"/>
        </w:rPr>
        <w:t>, how to determine the reference slot</w:t>
      </w:r>
      <w:r w:rsidRPr="0003230A">
        <w:rPr>
          <w:rFonts w:eastAsia="宋体"/>
          <w:lang w:val="en-US" w:eastAsia="zh-CN"/>
        </w:rPr>
        <w:t xml:space="preserve"> needs to be discussed</w:t>
      </w:r>
      <w:r w:rsidRPr="0003230A">
        <w:rPr>
          <w:rFonts w:eastAsia="宋体" w:hint="eastAsia"/>
          <w:lang w:val="en-US" w:eastAsia="zh-CN"/>
        </w:rPr>
        <w:t xml:space="preserve">. Although NR-U </w:t>
      </w:r>
      <w:r w:rsidRPr="0003230A">
        <w:rPr>
          <w:rFonts w:eastAsia="宋体" w:hint="eastAsia"/>
          <w:lang w:val="en-US" w:eastAsia="ko-KR"/>
        </w:rPr>
        <w:t xml:space="preserve">can adapt </w:t>
      </w:r>
      <w:r w:rsidRPr="0003230A">
        <w:rPr>
          <w:rFonts w:eastAsia="宋体"/>
          <w:lang w:val="en-US" w:eastAsia="ko-KR"/>
        </w:rPr>
        <w:t xml:space="preserve">to </w:t>
      </w:r>
      <w:r w:rsidRPr="0003230A">
        <w:rPr>
          <w:rFonts w:eastAsia="宋体" w:hint="eastAsia"/>
          <w:lang w:val="en-US" w:eastAsia="zh-CN"/>
        </w:rPr>
        <w:t xml:space="preserve">flexible </w:t>
      </w:r>
      <w:r w:rsidRPr="0003230A">
        <w:rPr>
          <w:rFonts w:eastAsia="宋体" w:hint="eastAsia"/>
          <w:lang w:val="en-US" w:eastAsia="ko-KR"/>
        </w:rPr>
        <w:t>timing relationship between PDSCH and UL HARQ feedback, between PUSCH transmission and retransmission, and so on</w:t>
      </w:r>
      <w:r w:rsidRPr="0003230A">
        <w:rPr>
          <w:rFonts w:eastAsia="宋体" w:hint="eastAsia"/>
          <w:lang w:val="en-US" w:eastAsia="zh-CN"/>
        </w:rPr>
        <w:t>, the reference slot for CWS adjustment should still be defined as the first slot or the first and second slots of the latest DL/UL data burst.</w:t>
      </w:r>
    </w:p>
    <w:p w:rsidR="00A94939" w:rsidRPr="0003230A" w:rsidRDefault="0003230A">
      <w:pPr>
        <w:numPr>
          <w:ilvl w:val="255"/>
          <w:numId w:val="0"/>
        </w:numPr>
        <w:spacing w:before="120" w:after="120" w:line="240" w:lineRule="auto"/>
        <w:jc w:val="both"/>
        <w:rPr>
          <w:rFonts w:eastAsia="宋体"/>
          <w:i/>
          <w:iCs/>
          <w:lang w:val="en-US" w:eastAsia="zh-CN"/>
        </w:rPr>
      </w:pPr>
      <w:r w:rsidRPr="0003230A">
        <w:rPr>
          <w:rFonts w:hint="eastAsia"/>
          <w:b/>
          <w:bCs/>
          <w:lang w:val="en-US" w:eastAsia="zh-CN"/>
        </w:rPr>
        <w:t xml:space="preserve">Proposal 2: </w:t>
      </w:r>
      <w:r w:rsidRPr="0003230A">
        <w:rPr>
          <w:rFonts w:hint="eastAsia"/>
          <w:i/>
          <w:iCs/>
          <w:lang w:val="en-US" w:eastAsia="zh-CN"/>
        </w:rPr>
        <w:t>The reference slot for CWs adjustment should be defined as the first slot or the first and second slot of the latest DL/UL date burst for NR-U.</w:t>
      </w:r>
    </w:p>
    <w:p w:rsidR="00A94939" w:rsidRPr="0003230A" w:rsidRDefault="0003230A">
      <w:pPr>
        <w:tabs>
          <w:tab w:val="left" w:pos="450"/>
          <w:tab w:val="left" w:pos="720"/>
        </w:tabs>
        <w:spacing w:before="120" w:after="120" w:line="240" w:lineRule="auto"/>
        <w:jc w:val="both"/>
        <w:rPr>
          <w:b/>
          <w:u w:val="single"/>
          <w:lang w:val="en-US" w:eastAsia="zh-CN"/>
        </w:rPr>
      </w:pPr>
      <w:r w:rsidRPr="0003230A">
        <w:rPr>
          <w:b/>
          <w:u w:val="single"/>
          <w:lang w:val="en-US" w:eastAsia="zh-CN"/>
        </w:rPr>
        <w:t>CWS adjustment for Configured Grant</w:t>
      </w:r>
    </w:p>
    <w:p w:rsidR="00A94939" w:rsidRPr="0003230A" w:rsidRDefault="0003230A">
      <w:pPr>
        <w:tabs>
          <w:tab w:val="left" w:pos="450"/>
          <w:tab w:val="left" w:pos="720"/>
        </w:tabs>
        <w:spacing w:before="120" w:after="120" w:line="240" w:lineRule="auto"/>
        <w:jc w:val="both"/>
        <w:rPr>
          <w:lang w:val="en-US" w:eastAsia="zh-CN"/>
        </w:rPr>
      </w:pPr>
      <w:r w:rsidRPr="0003230A">
        <w:rPr>
          <w:rFonts w:eastAsia="宋体"/>
          <w:lang w:val="en-US" w:eastAsia="zh-CN"/>
        </w:rPr>
        <w:t>In</w:t>
      </w:r>
      <w:r w:rsidRPr="0003230A">
        <w:rPr>
          <w:rFonts w:eastAsia="宋体" w:hint="eastAsia"/>
          <w:lang w:val="en-US" w:eastAsia="zh-CN"/>
        </w:rPr>
        <w:t xml:space="preserve"> </w:t>
      </w:r>
      <w:r w:rsidRPr="0003230A">
        <w:rPr>
          <w:rFonts w:eastAsia="宋体"/>
          <w:lang w:val="en-US" w:eastAsia="zh-CN"/>
        </w:rPr>
        <w:t>configured</w:t>
      </w:r>
      <w:r w:rsidRPr="0003230A">
        <w:t xml:space="preserve"> grant operation</w:t>
      </w:r>
      <w:r w:rsidRPr="0003230A">
        <w:rPr>
          <w:rFonts w:eastAsia="宋体" w:hint="eastAsia"/>
          <w:lang w:val="en-US" w:eastAsia="zh-CN"/>
        </w:rPr>
        <w:t xml:space="preserve">, the CWS adjustment scheme specified in AUL of R14 </w:t>
      </w:r>
      <w:proofErr w:type="spellStart"/>
      <w:r w:rsidRPr="0003230A">
        <w:rPr>
          <w:rFonts w:eastAsia="宋体" w:hint="eastAsia"/>
          <w:lang w:val="en-US" w:eastAsia="zh-CN"/>
        </w:rPr>
        <w:t>eLAA</w:t>
      </w:r>
      <w:proofErr w:type="spellEnd"/>
      <w:r w:rsidRPr="0003230A">
        <w:rPr>
          <w:rFonts w:eastAsia="宋体" w:hint="eastAsia"/>
          <w:lang w:val="en-US" w:eastAsia="zh-CN"/>
        </w:rPr>
        <w:t xml:space="preserve"> can be used as the baseline, further enhancement can be considered for </w:t>
      </w:r>
      <w:r w:rsidRPr="0003230A">
        <w:rPr>
          <w:rFonts w:eastAsia="宋体"/>
          <w:lang w:val="en-US" w:eastAsia="zh-CN"/>
        </w:rPr>
        <w:t>configured</w:t>
      </w:r>
      <w:r w:rsidRPr="0003230A">
        <w:t xml:space="preserve"> grant</w:t>
      </w:r>
      <w:r w:rsidRPr="0003230A">
        <w:rPr>
          <w:rFonts w:eastAsia="宋体" w:hint="eastAsia"/>
          <w:lang w:val="en-US" w:eastAsia="zh-CN"/>
        </w:rPr>
        <w:t xml:space="preserve"> </w:t>
      </w:r>
      <w:r w:rsidRPr="0003230A">
        <w:rPr>
          <w:rFonts w:eastAsia="宋体"/>
          <w:lang w:val="en-US" w:eastAsia="zh-CN"/>
        </w:rPr>
        <w:t xml:space="preserve">specific </w:t>
      </w:r>
      <w:r w:rsidRPr="0003230A">
        <w:rPr>
          <w:rFonts w:eastAsia="宋体" w:hint="eastAsia"/>
          <w:lang w:val="en-US" w:eastAsia="zh-CN"/>
        </w:rPr>
        <w:t xml:space="preserve">characteristic </w:t>
      </w:r>
      <w:r w:rsidRPr="0003230A">
        <w:rPr>
          <w:rFonts w:eastAsia="宋体"/>
          <w:lang w:val="en-US" w:eastAsia="zh-CN"/>
        </w:rPr>
        <w:t>once</w:t>
      </w:r>
      <w:r w:rsidRPr="0003230A">
        <w:rPr>
          <w:rFonts w:eastAsia="宋体" w:hint="eastAsia"/>
          <w:lang w:val="en-US" w:eastAsia="zh-CN"/>
        </w:rPr>
        <w:t xml:space="preserve"> the </w:t>
      </w:r>
      <w:r w:rsidRPr="0003230A">
        <w:rPr>
          <w:rFonts w:eastAsia="宋体"/>
          <w:lang w:val="en-US" w:eastAsia="zh-CN"/>
        </w:rPr>
        <w:t>configured</w:t>
      </w:r>
      <w:r w:rsidRPr="0003230A">
        <w:t xml:space="preserve"> grant</w:t>
      </w:r>
      <w:r w:rsidRPr="0003230A">
        <w:rPr>
          <w:rFonts w:eastAsia="宋体" w:hint="eastAsia"/>
          <w:lang w:val="en-US" w:eastAsia="zh-CN"/>
        </w:rPr>
        <w:t xml:space="preserve"> UL transmission procedure for NR-U </w:t>
      </w:r>
      <w:r w:rsidRPr="0003230A">
        <w:rPr>
          <w:rFonts w:eastAsia="宋体"/>
          <w:lang w:val="en-US" w:eastAsia="zh-CN"/>
        </w:rPr>
        <w:t>is defined</w:t>
      </w:r>
      <w:r w:rsidRPr="0003230A">
        <w:rPr>
          <w:rFonts w:eastAsia="宋体" w:hint="eastAsia"/>
          <w:lang w:val="en-US" w:eastAsia="zh-CN"/>
        </w:rPr>
        <w:t xml:space="preserve">. </w:t>
      </w:r>
    </w:p>
    <w:p w:rsidR="00A94939" w:rsidRPr="0003230A" w:rsidRDefault="0003230A">
      <w:pPr>
        <w:spacing w:before="120" w:after="120" w:line="240" w:lineRule="auto"/>
        <w:jc w:val="both"/>
        <w:rPr>
          <w:i/>
          <w:iCs/>
          <w:lang w:val="en-US" w:eastAsia="zh-CN"/>
        </w:rPr>
      </w:pPr>
      <w:r w:rsidRPr="0003230A">
        <w:rPr>
          <w:rFonts w:hint="eastAsia"/>
          <w:b/>
          <w:bCs/>
          <w:lang w:val="en-US" w:eastAsia="zh-CN"/>
        </w:rPr>
        <w:t xml:space="preserve">Proposal 3: </w:t>
      </w:r>
      <w:r w:rsidRPr="0003230A">
        <w:rPr>
          <w:rFonts w:hint="eastAsia"/>
          <w:i/>
          <w:iCs/>
          <w:lang w:val="en-US" w:eastAsia="zh-CN"/>
        </w:rPr>
        <w:t xml:space="preserve">For CWS adjustment for configured grant, </w:t>
      </w:r>
      <w:r w:rsidRPr="0003230A">
        <w:rPr>
          <w:rFonts w:eastAsia="宋体" w:hint="eastAsia"/>
          <w:i/>
          <w:iCs/>
          <w:lang w:val="en-US" w:eastAsia="zh-CN"/>
        </w:rPr>
        <w:t xml:space="preserve">the CWS adjustment scheme specified in AUL of R14 </w:t>
      </w:r>
      <w:proofErr w:type="spellStart"/>
      <w:r w:rsidRPr="0003230A">
        <w:rPr>
          <w:rFonts w:eastAsia="宋体" w:hint="eastAsia"/>
          <w:i/>
          <w:iCs/>
          <w:lang w:val="en-US" w:eastAsia="zh-CN"/>
        </w:rPr>
        <w:t>eLAA</w:t>
      </w:r>
      <w:proofErr w:type="spellEnd"/>
      <w:r w:rsidRPr="0003230A">
        <w:rPr>
          <w:rFonts w:eastAsia="宋体" w:hint="eastAsia"/>
          <w:i/>
          <w:iCs/>
          <w:lang w:val="en-US" w:eastAsia="zh-CN"/>
        </w:rPr>
        <w:t xml:space="preserve"> can be used as a starting point for study.</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LBT for DRS</w:t>
      </w:r>
    </w:p>
    <w:p w:rsidR="00A94939" w:rsidRPr="0003230A" w:rsidRDefault="0003230A">
      <w:pPr>
        <w:tabs>
          <w:tab w:val="left" w:pos="450"/>
          <w:tab w:val="left" w:pos="720"/>
        </w:tabs>
        <w:spacing w:before="120" w:after="120" w:line="240" w:lineRule="auto"/>
        <w:jc w:val="both"/>
        <w:rPr>
          <w:lang w:val="en-US" w:eastAsia="zh-CN"/>
        </w:rPr>
      </w:pPr>
      <w:r>
        <w:rPr>
          <w:lang w:val="en-US" w:eastAsia="zh-CN"/>
        </w:rPr>
        <w:t xml:space="preserve">According to </w:t>
      </w:r>
      <w:r w:rsidRPr="0003230A">
        <w:rPr>
          <w:rFonts w:hint="eastAsia"/>
          <w:lang w:val="en-US" w:eastAsia="zh-CN"/>
        </w:rPr>
        <w:t>the conc</w:t>
      </w:r>
      <w:r>
        <w:rPr>
          <w:rFonts w:hint="eastAsia"/>
          <w:lang w:val="en-US" w:eastAsia="zh-CN"/>
        </w:rPr>
        <w:t>lusion of the last meeting</w:t>
      </w:r>
      <w:r>
        <w:rPr>
          <w:lang w:val="en-US" w:eastAsia="zh-CN"/>
        </w:rPr>
        <w:t xml:space="preserve">, </w:t>
      </w:r>
      <w:r w:rsidRPr="0003230A">
        <w:rPr>
          <w:rFonts w:hint="eastAsia"/>
          <w:lang w:val="en-US" w:eastAsia="zh-CN"/>
        </w:rPr>
        <w:t>Cat</w:t>
      </w:r>
      <w:r>
        <w:rPr>
          <w:lang w:val="en-US" w:eastAsia="zh-CN"/>
        </w:rPr>
        <w:t>-</w:t>
      </w:r>
      <w:r w:rsidRPr="0003230A">
        <w:rPr>
          <w:rFonts w:hint="eastAsia"/>
          <w:lang w:val="en-US" w:eastAsia="zh-CN"/>
        </w:rPr>
        <w:t xml:space="preserve">4 LBT is used for DRS duty cycle </w:t>
      </w:r>
      <w:r w:rsidRPr="0003230A">
        <w:rPr>
          <w:lang w:val="en-US" w:eastAsia="zh-CN"/>
        </w:rPr>
        <w:t xml:space="preserve">when DRS transmission </w:t>
      </w:r>
      <w:r w:rsidRPr="0003230A">
        <w:rPr>
          <w:rFonts w:hint="eastAsia"/>
          <w:lang w:val="en-US" w:eastAsia="zh-CN"/>
        </w:rPr>
        <w:t>is l</w:t>
      </w:r>
      <w:r w:rsidRPr="0003230A">
        <w:rPr>
          <w:lang w:val="en-US" w:eastAsia="zh-CN"/>
        </w:rPr>
        <w:t>onger</w:t>
      </w:r>
      <w:r w:rsidRPr="0003230A">
        <w:rPr>
          <w:rFonts w:hint="eastAsia"/>
          <w:lang w:val="en-US" w:eastAsia="zh-CN"/>
        </w:rPr>
        <w:t xml:space="preserve"> than 1/20 or the total of DRS dur</w:t>
      </w:r>
      <w:r>
        <w:rPr>
          <w:rFonts w:hint="eastAsia"/>
          <w:lang w:val="en-US" w:eastAsia="zh-CN"/>
        </w:rPr>
        <w:t xml:space="preserve">ation is larger than 1ms. </w:t>
      </w:r>
      <w:r w:rsidRPr="0003230A">
        <w:rPr>
          <w:rFonts w:hint="eastAsia"/>
          <w:lang w:val="en-US" w:eastAsia="zh-CN"/>
        </w:rPr>
        <w:t>Cat</w:t>
      </w:r>
      <w:r>
        <w:rPr>
          <w:lang w:val="en-US" w:eastAsia="zh-CN"/>
        </w:rPr>
        <w:t>-</w:t>
      </w:r>
      <w:r w:rsidRPr="0003230A">
        <w:rPr>
          <w:rFonts w:hint="eastAsia"/>
          <w:lang w:val="en-US" w:eastAsia="zh-CN"/>
        </w:rPr>
        <w:t>2 LBT can be perfo</w:t>
      </w:r>
      <w:r>
        <w:rPr>
          <w:rFonts w:hint="eastAsia"/>
          <w:lang w:val="en-US" w:eastAsia="zh-CN"/>
        </w:rPr>
        <w:t xml:space="preserve">rmed only for DRS duty cycle </w:t>
      </w:r>
      <w:r w:rsidRPr="0003230A">
        <w:rPr>
          <w:rFonts w:hint="eastAsia"/>
          <w:lang w:val="en-US" w:eastAsia="zh-CN"/>
        </w:rPr>
        <w:t>smaller than 1/20</w:t>
      </w:r>
      <w:r>
        <w:rPr>
          <w:rFonts w:hint="eastAsia"/>
          <w:lang w:val="en-US" w:eastAsia="zh-CN"/>
        </w:rPr>
        <w:t xml:space="preserve"> or</w:t>
      </w:r>
      <w:r>
        <w:rPr>
          <w:lang w:val="en-US" w:eastAsia="zh-CN"/>
        </w:rPr>
        <w:t xml:space="preserve"> </w:t>
      </w:r>
      <w:r>
        <w:rPr>
          <w:rFonts w:hint="eastAsia"/>
          <w:lang w:val="en-US" w:eastAsia="zh-CN"/>
        </w:rPr>
        <w:t>the total of DRS duration</w:t>
      </w:r>
      <w:r w:rsidRPr="0003230A">
        <w:rPr>
          <w:rFonts w:hint="eastAsia"/>
          <w:lang w:val="en-US" w:eastAsia="zh-CN"/>
        </w:rPr>
        <w:t xml:space="preserve"> smaller than 1</w:t>
      </w:r>
      <w:r>
        <w:rPr>
          <w:lang w:val="en-US" w:eastAsia="zh-CN"/>
        </w:rPr>
        <w:t xml:space="preserve"> </w:t>
      </w:r>
      <w:proofErr w:type="spellStart"/>
      <w:proofErr w:type="gramStart"/>
      <w:r w:rsidRPr="0003230A">
        <w:rPr>
          <w:rFonts w:hint="eastAsia"/>
          <w:lang w:val="en-US" w:eastAsia="zh-CN"/>
        </w:rPr>
        <w:t>ms</w:t>
      </w:r>
      <w:proofErr w:type="gramEnd"/>
      <w:r w:rsidRPr="0003230A">
        <w:rPr>
          <w:rFonts w:hint="eastAsia"/>
          <w:lang w:val="en-US" w:eastAsia="zh-CN"/>
        </w:rPr>
        <w:t>.</w:t>
      </w:r>
      <w:proofErr w:type="spellEnd"/>
      <w:r w:rsidRPr="0003230A">
        <w:rPr>
          <w:rFonts w:hint="eastAsia"/>
          <w:lang w:val="en-US" w:eastAsia="zh-CN"/>
        </w:rPr>
        <w:t xml:space="preserve"> For this agreement, our understanding is that Cat</w:t>
      </w:r>
      <w:r>
        <w:rPr>
          <w:lang w:val="en-US" w:eastAsia="zh-CN"/>
        </w:rPr>
        <w:t>-</w:t>
      </w:r>
      <w:r w:rsidRPr="0003230A">
        <w:rPr>
          <w:rFonts w:hint="eastAsia"/>
          <w:lang w:val="en-US" w:eastAsia="zh-CN"/>
        </w:rPr>
        <w:t xml:space="preserve">4 LBT is just used before the DRS multiplexed with </w:t>
      </w:r>
      <w:proofErr w:type="spellStart"/>
      <w:r w:rsidRPr="0003230A">
        <w:rPr>
          <w:rFonts w:hint="eastAsia"/>
          <w:lang w:val="en-US" w:eastAsia="zh-CN"/>
        </w:rPr>
        <w:t>unicast</w:t>
      </w:r>
      <w:proofErr w:type="spellEnd"/>
      <w:r w:rsidRPr="0003230A">
        <w:rPr>
          <w:rFonts w:hint="eastAsia"/>
          <w:lang w:val="en-US" w:eastAsia="zh-CN"/>
        </w:rPr>
        <w:t xml:space="preserve"> date are transmitted. Besides, Cat</w:t>
      </w:r>
      <w:r>
        <w:rPr>
          <w:lang w:val="en-US" w:eastAsia="zh-CN"/>
        </w:rPr>
        <w:t>-</w:t>
      </w:r>
      <w:r w:rsidRPr="0003230A">
        <w:rPr>
          <w:rFonts w:hint="eastAsia"/>
          <w:lang w:val="en-US" w:eastAsia="zh-CN"/>
        </w:rPr>
        <w:t xml:space="preserve">4 LBT can also be used before DRS burst set starts transmission, wherein, duration of DRS burst set &gt; 1ms or duty cycle of DRS burst set in a DRS period &gt;1/20. </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lang w:val="en-US" w:eastAsia="zh-CN"/>
        </w:rPr>
        <w:t>Besides, Cat</w:t>
      </w:r>
      <w:r>
        <w:rPr>
          <w:lang w:val="en-US" w:eastAsia="zh-CN"/>
        </w:rPr>
        <w:t>-</w:t>
      </w:r>
      <w:r w:rsidRPr="0003230A">
        <w:rPr>
          <w:rFonts w:hint="eastAsia"/>
          <w:lang w:val="en-US" w:eastAsia="zh-CN"/>
        </w:rPr>
        <w:t>2 LBT can be used for the following situations:</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b/>
          <w:lang w:val="en-US" w:eastAsia="zh-CN"/>
        </w:rPr>
        <w:t>Case</w:t>
      </w:r>
      <w:r w:rsidRPr="0003230A">
        <w:rPr>
          <w:b/>
          <w:lang w:val="en-US" w:eastAsia="zh-CN"/>
        </w:rPr>
        <w:t xml:space="preserve"> </w:t>
      </w:r>
      <w:r w:rsidRPr="0003230A">
        <w:rPr>
          <w:rFonts w:hint="eastAsia"/>
          <w:b/>
          <w:lang w:val="en-US" w:eastAsia="zh-CN"/>
        </w:rPr>
        <w:t>1</w:t>
      </w:r>
      <w:r w:rsidRPr="0003230A">
        <w:rPr>
          <w:rFonts w:hint="eastAsia"/>
          <w:lang w:val="en-US" w:eastAsia="zh-CN"/>
        </w:rPr>
        <w:t>: Within DRS burst set, if there is an empty symbol/gap between DRS bursts</w:t>
      </w:r>
      <w:r w:rsidRPr="0003230A">
        <w:rPr>
          <w:lang w:val="en-US" w:eastAsia="zh-CN"/>
        </w:rPr>
        <w:t xml:space="preserve"> </w:t>
      </w:r>
      <w:r w:rsidRPr="0003230A">
        <w:rPr>
          <w:rFonts w:hint="eastAsia"/>
          <w:lang w:val="en-US" w:eastAsia="zh-CN"/>
        </w:rPr>
        <w:t>(half-slot), Cat</w:t>
      </w:r>
      <w:r>
        <w:rPr>
          <w:lang w:val="en-US" w:eastAsia="zh-CN"/>
        </w:rPr>
        <w:t>-</w:t>
      </w:r>
      <w:r w:rsidRPr="0003230A">
        <w:rPr>
          <w:rFonts w:hint="eastAsia"/>
          <w:lang w:val="en-US" w:eastAsia="zh-CN"/>
        </w:rPr>
        <w:t xml:space="preserve">2 LBT can try to be performed as shown in Figure 1. </w:t>
      </w:r>
    </w:p>
    <w:p w:rsidR="00A94939" w:rsidRPr="0003230A" w:rsidRDefault="0003230A">
      <w:pPr>
        <w:spacing w:before="120" w:after="120" w:line="240" w:lineRule="auto"/>
        <w:jc w:val="center"/>
      </w:pPr>
      <w:r w:rsidRPr="0003230A">
        <w:object w:dxaOrig="14736" w:dyaOrig="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56.5pt" o:ole="">
            <v:imagedata r:id="rId8" o:title=""/>
          </v:shape>
          <o:OLEObject Type="Embed" ProgID="Visio.Drawing.11" ShapeID="_x0000_i1025" DrawAspect="Content" ObjectID="_1618475528" r:id="rId9"/>
        </w:object>
      </w:r>
    </w:p>
    <w:p w:rsidR="00A94939" w:rsidRPr="0003230A" w:rsidRDefault="0003230A">
      <w:pPr>
        <w:tabs>
          <w:tab w:val="left" w:pos="450"/>
          <w:tab w:val="left" w:pos="720"/>
        </w:tabs>
        <w:spacing w:before="120" w:after="120" w:line="240" w:lineRule="auto"/>
        <w:jc w:val="center"/>
        <w:rPr>
          <w:lang w:val="en-US" w:eastAsia="zh-CN"/>
        </w:rPr>
      </w:pPr>
      <w:r w:rsidRPr="0003230A">
        <w:rPr>
          <w:rFonts w:hint="eastAsia"/>
          <w:lang w:val="en-US" w:eastAsia="zh-CN"/>
        </w:rPr>
        <w:lastRenderedPageBreak/>
        <w:t xml:space="preserve">Figure 1 </w:t>
      </w:r>
      <w:proofErr w:type="gramStart"/>
      <w:r w:rsidRPr="0003230A">
        <w:rPr>
          <w:rFonts w:hint="eastAsia"/>
          <w:lang w:val="en-US" w:eastAsia="zh-CN"/>
        </w:rPr>
        <w:t>A</w:t>
      </w:r>
      <w:r w:rsidRPr="0003230A">
        <w:rPr>
          <w:lang w:val="en-US" w:eastAsia="zh-CN"/>
        </w:rPr>
        <w:t>n</w:t>
      </w:r>
      <w:proofErr w:type="gramEnd"/>
      <w:r w:rsidRPr="0003230A">
        <w:rPr>
          <w:rFonts w:hint="eastAsia"/>
          <w:lang w:val="en-US" w:eastAsia="zh-CN"/>
        </w:rPr>
        <w:t xml:space="preserve"> example of LBT for DRS burst set and DRS burst</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b/>
          <w:lang w:val="en-US" w:eastAsia="zh-CN"/>
        </w:rPr>
        <w:t>Case</w:t>
      </w:r>
      <w:r w:rsidRPr="0003230A">
        <w:rPr>
          <w:b/>
          <w:lang w:val="en-US" w:eastAsia="zh-CN"/>
        </w:rPr>
        <w:t xml:space="preserve"> </w:t>
      </w:r>
      <w:r w:rsidRPr="0003230A">
        <w:rPr>
          <w:rFonts w:hint="eastAsia"/>
          <w:b/>
          <w:lang w:val="en-US" w:eastAsia="zh-CN"/>
        </w:rPr>
        <w:t>2</w:t>
      </w:r>
      <w:r w:rsidRPr="0003230A">
        <w:rPr>
          <w:rFonts w:hint="eastAsia"/>
          <w:lang w:val="en-US" w:eastAsia="zh-CN"/>
        </w:rPr>
        <w:t xml:space="preserve">: Within DRS transmission window, if a new DRS burst set is initiated by </w:t>
      </w:r>
      <w:proofErr w:type="spellStart"/>
      <w:r w:rsidRPr="0003230A">
        <w:rPr>
          <w:rFonts w:hint="eastAsia"/>
          <w:lang w:val="en-US" w:eastAsia="zh-CN"/>
        </w:rPr>
        <w:t>gNB</w:t>
      </w:r>
      <w:proofErr w:type="spellEnd"/>
      <w:r w:rsidRPr="0003230A">
        <w:rPr>
          <w:rFonts w:hint="eastAsia"/>
          <w:lang w:val="en-US" w:eastAsia="zh-CN"/>
        </w:rPr>
        <w:t xml:space="preserve"> and its duration is smaller than or equal to 1</w:t>
      </w:r>
      <w:r>
        <w:rPr>
          <w:lang w:val="en-US" w:eastAsia="zh-CN"/>
        </w:rPr>
        <w:t xml:space="preserve"> </w:t>
      </w:r>
      <w:r w:rsidRPr="0003230A">
        <w:rPr>
          <w:rFonts w:hint="eastAsia"/>
          <w:lang w:val="en-US" w:eastAsia="zh-CN"/>
        </w:rPr>
        <w:t>ms and the total duty cycle of DRS transmission in a DRS burst set period is not larger than 1/20, then Cat</w:t>
      </w:r>
      <w:r>
        <w:rPr>
          <w:lang w:val="en-US" w:eastAsia="zh-CN"/>
        </w:rPr>
        <w:t>-</w:t>
      </w:r>
      <w:r w:rsidRPr="0003230A">
        <w:rPr>
          <w:rFonts w:hint="eastAsia"/>
          <w:lang w:val="en-US" w:eastAsia="zh-CN"/>
        </w:rPr>
        <w:t xml:space="preserve">2 LBT can try to be adapted before this new DRS burst set as shown in Figure 2. </w:t>
      </w:r>
      <w:r>
        <w:rPr>
          <w:lang w:val="en-US" w:eastAsia="zh-CN"/>
        </w:rPr>
        <w:t xml:space="preserve">In </w:t>
      </w:r>
      <w:r w:rsidRPr="0003230A">
        <w:rPr>
          <w:rFonts w:hint="eastAsia"/>
          <w:lang w:val="en-US" w:eastAsia="zh-CN"/>
        </w:rPr>
        <w:t xml:space="preserve">another case, if </w:t>
      </w:r>
      <w:proofErr w:type="spellStart"/>
      <w:r w:rsidRPr="0003230A">
        <w:rPr>
          <w:rFonts w:hint="eastAsia"/>
          <w:lang w:val="en-US" w:eastAsia="zh-CN"/>
        </w:rPr>
        <w:t>gNB</w:t>
      </w:r>
      <w:proofErr w:type="spellEnd"/>
      <w:r w:rsidRPr="0003230A">
        <w:rPr>
          <w:rFonts w:hint="eastAsia"/>
          <w:lang w:val="en-US" w:eastAsia="zh-CN"/>
        </w:rPr>
        <w:t xml:space="preserve"> uses Cat</w:t>
      </w:r>
      <w:r>
        <w:rPr>
          <w:lang w:val="en-US" w:eastAsia="zh-CN"/>
        </w:rPr>
        <w:t>-</w:t>
      </w:r>
      <w:r w:rsidRPr="0003230A">
        <w:rPr>
          <w:rFonts w:hint="eastAsia"/>
          <w:lang w:val="en-US" w:eastAsia="zh-CN"/>
        </w:rPr>
        <w:t>4 LBT to detect channel busy all the time and only a few SSB candidate positions remain before the ending of DRS transmission window, then it can be considered to use Cat</w:t>
      </w:r>
      <w:r>
        <w:rPr>
          <w:lang w:val="en-US" w:eastAsia="zh-CN"/>
        </w:rPr>
        <w:t>-</w:t>
      </w:r>
      <w:r w:rsidRPr="0003230A">
        <w:rPr>
          <w:rFonts w:hint="eastAsia"/>
          <w:lang w:val="en-US" w:eastAsia="zh-CN"/>
        </w:rPr>
        <w:t>2 LBT for DRS burst set transmission.</w:t>
      </w:r>
    </w:p>
    <w:p w:rsidR="00A94939" w:rsidRPr="0003230A" w:rsidRDefault="0003230A">
      <w:pPr>
        <w:tabs>
          <w:tab w:val="left" w:pos="450"/>
          <w:tab w:val="left" w:pos="720"/>
        </w:tabs>
        <w:spacing w:before="120" w:after="120" w:line="240" w:lineRule="auto"/>
        <w:jc w:val="center"/>
        <w:rPr>
          <w:lang w:val="en-US" w:eastAsia="zh-CN"/>
        </w:rPr>
      </w:pPr>
      <w:r w:rsidRPr="0003230A">
        <w:object w:dxaOrig="14736" w:dyaOrig="7177">
          <v:shape id="_x0000_i1026" type="#_x0000_t75" style="width:466.5pt;height:170.5pt" o:ole="">
            <v:imagedata r:id="rId10" o:title=""/>
          </v:shape>
          <o:OLEObject Type="Embed" ProgID="Visio.Drawing.11" ShapeID="_x0000_i1026" DrawAspect="Content" ObjectID="_1618475529" r:id="rId11"/>
        </w:object>
      </w:r>
    </w:p>
    <w:p w:rsidR="00A94939" w:rsidRPr="0003230A" w:rsidRDefault="0003230A">
      <w:pPr>
        <w:tabs>
          <w:tab w:val="left" w:pos="450"/>
          <w:tab w:val="left" w:pos="720"/>
        </w:tabs>
        <w:spacing w:before="120" w:after="120" w:line="240" w:lineRule="auto"/>
        <w:jc w:val="center"/>
        <w:rPr>
          <w:lang w:val="en-US" w:eastAsia="zh-CN"/>
        </w:rPr>
      </w:pPr>
      <w:r w:rsidRPr="0003230A">
        <w:rPr>
          <w:rFonts w:hint="eastAsia"/>
          <w:lang w:val="en-US" w:eastAsia="zh-CN"/>
        </w:rPr>
        <w:t xml:space="preserve">Figure 2 </w:t>
      </w:r>
      <w:proofErr w:type="gramStart"/>
      <w:r w:rsidRPr="0003230A">
        <w:rPr>
          <w:rFonts w:hint="eastAsia"/>
          <w:lang w:val="en-US" w:eastAsia="zh-CN"/>
        </w:rPr>
        <w:t>A</w:t>
      </w:r>
      <w:r w:rsidRPr="0003230A">
        <w:rPr>
          <w:lang w:val="en-US" w:eastAsia="zh-CN"/>
        </w:rPr>
        <w:t>n</w:t>
      </w:r>
      <w:proofErr w:type="gramEnd"/>
      <w:r w:rsidRPr="0003230A">
        <w:rPr>
          <w:rFonts w:hint="eastAsia"/>
          <w:lang w:val="en-US" w:eastAsia="zh-CN"/>
        </w:rPr>
        <w:t xml:space="preserve"> example of LBT for DRS burst set and DRS burst transmission (total duty cycle &gt;1/20)</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b/>
          <w:lang w:val="en-US" w:eastAsia="zh-CN"/>
        </w:rPr>
        <w:t>Case</w:t>
      </w:r>
      <w:r w:rsidRPr="0003230A">
        <w:rPr>
          <w:b/>
          <w:lang w:val="en-US" w:eastAsia="zh-CN"/>
        </w:rPr>
        <w:t xml:space="preserve"> </w:t>
      </w:r>
      <w:r w:rsidRPr="0003230A">
        <w:rPr>
          <w:rFonts w:hint="eastAsia"/>
          <w:b/>
          <w:lang w:val="en-US" w:eastAsia="zh-CN"/>
        </w:rPr>
        <w:t>3</w:t>
      </w:r>
      <w:r w:rsidRPr="0003230A">
        <w:rPr>
          <w:rFonts w:hint="eastAsia"/>
          <w:lang w:val="en-US" w:eastAsia="zh-CN"/>
        </w:rPr>
        <w:t>: Before DRS burst set that only occupies 1ms channel time, which</w:t>
      </w:r>
      <w:r>
        <w:rPr>
          <w:rFonts w:hint="eastAsia"/>
          <w:lang w:val="en-US" w:eastAsia="zh-CN"/>
        </w:rPr>
        <w:t xml:space="preserve"> is similar to LTE-LAA DRS. Cat</w:t>
      </w:r>
      <w:r>
        <w:rPr>
          <w:lang w:val="en-US" w:eastAsia="zh-CN"/>
        </w:rPr>
        <w:t>-</w:t>
      </w:r>
      <w:r w:rsidRPr="0003230A">
        <w:rPr>
          <w:rFonts w:hint="eastAsia"/>
          <w:lang w:val="en-US" w:eastAsia="zh-CN"/>
        </w:rPr>
        <w:t>2 LBT can be considered, as shown in Figure 3. However, if the length of DRS burst set is larger than 1</w:t>
      </w:r>
      <w:r>
        <w:rPr>
          <w:lang w:val="en-US" w:eastAsia="zh-CN"/>
        </w:rPr>
        <w:t xml:space="preserve"> </w:t>
      </w:r>
      <w:r w:rsidRPr="0003230A">
        <w:rPr>
          <w:rFonts w:hint="eastAsia"/>
          <w:lang w:val="en-US" w:eastAsia="zh-CN"/>
        </w:rPr>
        <w:t>ms or duty cycle is larger than 1/20 in the next period</w:t>
      </w:r>
      <w:r>
        <w:rPr>
          <w:rFonts w:hint="eastAsia"/>
          <w:lang w:val="en-US" w:eastAsia="zh-CN"/>
        </w:rPr>
        <w:t xml:space="preserve"> of DRS burst set, then Cat</w:t>
      </w:r>
      <w:r>
        <w:rPr>
          <w:lang w:val="en-US" w:eastAsia="zh-CN"/>
        </w:rPr>
        <w:t>-</w:t>
      </w:r>
      <w:r w:rsidRPr="0003230A">
        <w:rPr>
          <w:rFonts w:hint="eastAsia"/>
          <w:lang w:val="en-US" w:eastAsia="zh-CN"/>
        </w:rPr>
        <w:t xml:space="preserve">4 LBT should be performed. </w:t>
      </w:r>
    </w:p>
    <w:p w:rsidR="00A94939" w:rsidRPr="0003230A" w:rsidRDefault="0003230A">
      <w:pPr>
        <w:tabs>
          <w:tab w:val="left" w:pos="450"/>
          <w:tab w:val="left" w:pos="720"/>
        </w:tabs>
        <w:spacing w:before="120" w:after="120" w:line="240" w:lineRule="auto"/>
        <w:jc w:val="center"/>
      </w:pPr>
      <w:r w:rsidRPr="0003230A">
        <w:object w:dxaOrig="14736" w:dyaOrig="7241">
          <v:shape id="_x0000_i1027" type="#_x0000_t75" style="width:469.5pt;height:173.5pt" o:ole="">
            <v:imagedata r:id="rId12" o:title=""/>
          </v:shape>
          <o:OLEObject Type="Embed" ProgID="Visio.Drawing.11" ShapeID="_x0000_i1027" DrawAspect="Content" ObjectID="_1618475530" r:id="rId13"/>
        </w:object>
      </w:r>
    </w:p>
    <w:p w:rsidR="00A94939" w:rsidRPr="0003230A" w:rsidRDefault="0003230A">
      <w:pPr>
        <w:tabs>
          <w:tab w:val="left" w:pos="450"/>
          <w:tab w:val="left" w:pos="720"/>
        </w:tabs>
        <w:spacing w:before="120" w:after="120" w:line="240" w:lineRule="auto"/>
        <w:jc w:val="center"/>
        <w:rPr>
          <w:lang w:val="en-US" w:eastAsia="zh-CN"/>
        </w:rPr>
      </w:pPr>
      <w:r w:rsidRPr="0003230A">
        <w:rPr>
          <w:rFonts w:hint="eastAsia"/>
          <w:lang w:val="en-US" w:eastAsia="zh-CN"/>
        </w:rPr>
        <w:t>Figure 3</w:t>
      </w:r>
      <w:r>
        <w:rPr>
          <w:lang w:val="en-US" w:eastAsia="zh-CN"/>
        </w:rPr>
        <w:t xml:space="preserve"> </w:t>
      </w:r>
      <w:proofErr w:type="gramStart"/>
      <w:r w:rsidRPr="0003230A">
        <w:rPr>
          <w:rFonts w:hint="eastAsia"/>
          <w:lang w:val="en-US" w:eastAsia="zh-CN"/>
        </w:rPr>
        <w:t>A</w:t>
      </w:r>
      <w:r w:rsidRPr="0003230A">
        <w:rPr>
          <w:lang w:val="en-US" w:eastAsia="zh-CN"/>
        </w:rPr>
        <w:t>n</w:t>
      </w:r>
      <w:proofErr w:type="gramEnd"/>
      <w:r w:rsidRPr="0003230A">
        <w:rPr>
          <w:rFonts w:hint="eastAsia"/>
          <w:lang w:val="en-US" w:eastAsia="zh-CN"/>
        </w:rPr>
        <w:t xml:space="preserve"> example of LBT for DRS burst set &gt;= 1</w:t>
      </w:r>
      <w:r w:rsidRPr="0003230A">
        <w:rPr>
          <w:lang w:val="en-US" w:eastAsia="zh-CN"/>
        </w:rPr>
        <w:t xml:space="preserve"> </w:t>
      </w:r>
      <w:r w:rsidRPr="0003230A">
        <w:rPr>
          <w:rFonts w:hint="eastAsia"/>
          <w:lang w:val="en-US" w:eastAsia="zh-CN"/>
        </w:rPr>
        <w:t>ms</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b/>
          <w:lang w:val="en-US" w:eastAsia="zh-CN"/>
        </w:rPr>
        <w:t>Case</w:t>
      </w:r>
      <w:r w:rsidRPr="0003230A">
        <w:rPr>
          <w:b/>
          <w:lang w:val="en-US" w:eastAsia="zh-CN"/>
        </w:rPr>
        <w:t xml:space="preserve"> </w:t>
      </w:r>
      <w:r w:rsidRPr="0003230A">
        <w:rPr>
          <w:rFonts w:hint="eastAsia"/>
          <w:b/>
          <w:lang w:val="en-US" w:eastAsia="zh-CN"/>
        </w:rPr>
        <w:t>4</w:t>
      </w:r>
      <w:r w:rsidRPr="0003230A">
        <w:rPr>
          <w:rFonts w:hint="eastAsia"/>
          <w:lang w:val="en-US" w:eastAsia="zh-CN"/>
        </w:rPr>
        <w:t>: If the adjacent two SSBs</w:t>
      </w:r>
      <w:r>
        <w:rPr>
          <w:lang w:val="en-US" w:eastAsia="zh-CN"/>
        </w:rPr>
        <w:t xml:space="preserve"> </w:t>
      </w:r>
      <w:r w:rsidRPr="0003230A">
        <w:rPr>
          <w:rFonts w:hint="eastAsia"/>
          <w:lang w:val="en-US" w:eastAsia="zh-CN"/>
        </w:rPr>
        <w:t>(DRS bursts</w:t>
      </w:r>
      <w:r>
        <w:rPr>
          <w:lang w:val="en-US" w:eastAsia="zh-CN"/>
        </w:rPr>
        <w:t xml:space="preserve"> </w:t>
      </w:r>
      <w:r w:rsidRPr="0003230A">
        <w:rPr>
          <w:rFonts w:hint="eastAsia"/>
          <w:lang w:val="en-US" w:eastAsia="zh-CN"/>
        </w:rPr>
        <w:t>(half-slot)) within DRS burst set is non-</w:t>
      </w:r>
      <w:proofErr w:type="spellStart"/>
      <w:r w:rsidRPr="0003230A">
        <w:rPr>
          <w:rFonts w:hint="eastAsia"/>
          <w:lang w:val="en-US" w:eastAsia="zh-CN"/>
        </w:rPr>
        <w:t>QCL’d</w:t>
      </w:r>
      <w:proofErr w:type="spellEnd"/>
      <w:r w:rsidRPr="0003230A">
        <w:rPr>
          <w:rFonts w:hint="eastAsia"/>
          <w:lang w:val="en-US" w:eastAsia="zh-CN"/>
        </w:rPr>
        <w:t xml:space="preserve"> relationship and there is a gap between non-</w:t>
      </w:r>
      <w:proofErr w:type="spellStart"/>
      <w:r w:rsidRPr="0003230A">
        <w:rPr>
          <w:rFonts w:hint="eastAsia"/>
          <w:lang w:val="en-US" w:eastAsia="zh-CN"/>
        </w:rPr>
        <w:t>QCL’d</w:t>
      </w:r>
      <w:proofErr w:type="spellEnd"/>
      <w:r w:rsidRPr="0003230A">
        <w:rPr>
          <w:rFonts w:hint="eastAsia"/>
          <w:lang w:val="en-US" w:eastAsia="zh-CN"/>
        </w:rPr>
        <w:t xml:space="preserve"> SSB or </w:t>
      </w:r>
      <w:r>
        <w:rPr>
          <w:rFonts w:hint="eastAsia"/>
          <w:lang w:val="en-US" w:eastAsia="zh-CN"/>
        </w:rPr>
        <w:t>beam switching occurs, Cat</w:t>
      </w:r>
      <w:r>
        <w:rPr>
          <w:lang w:val="en-US" w:eastAsia="zh-CN"/>
        </w:rPr>
        <w:t>-</w:t>
      </w:r>
      <w:r w:rsidRPr="0003230A">
        <w:rPr>
          <w:rFonts w:hint="eastAsia"/>
          <w:lang w:val="en-US" w:eastAsia="zh-CN"/>
        </w:rPr>
        <w:t>2 LBT can be used in order to fast access channel and accurately access current channel status. Preferably, directional LBT can be performed for beam-based SSB transmission within DRS burst.</w:t>
      </w:r>
    </w:p>
    <w:p w:rsidR="00A94939" w:rsidRPr="0003230A" w:rsidRDefault="0003230A">
      <w:pPr>
        <w:tabs>
          <w:tab w:val="left" w:pos="450"/>
          <w:tab w:val="left" w:pos="720"/>
        </w:tabs>
        <w:spacing w:before="120" w:after="120" w:line="240" w:lineRule="auto"/>
        <w:jc w:val="both"/>
        <w:rPr>
          <w:lang w:val="en-US" w:eastAsia="zh-CN"/>
        </w:rPr>
      </w:pPr>
      <w:r w:rsidRPr="0003230A">
        <w:rPr>
          <w:rFonts w:hint="eastAsia"/>
          <w:b/>
          <w:lang w:val="en-US" w:eastAsia="zh-CN"/>
        </w:rPr>
        <w:t>Case</w:t>
      </w:r>
      <w:r w:rsidRPr="0003230A">
        <w:rPr>
          <w:b/>
          <w:lang w:val="en-US" w:eastAsia="zh-CN"/>
        </w:rPr>
        <w:t xml:space="preserve"> </w:t>
      </w:r>
      <w:r w:rsidRPr="0003230A">
        <w:rPr>
          <w:rFonts w:hint="eastAsia"/>
          <w:b/>
          <w:lang w:val="en-US" w:eastAsia="zh-CN"/>
        </w:rPr>
        <w:t>5</w:t>
      </w:r>
      <w:r>
        <w:rPr>
          <w:rFonts w:hint="eastAsia"/>
          <w:lang w:val="en-US" w:eastAsia="zh-CN"/>
        </w:rPr>
        <w:t>: Cat</w:t>
      </w:r>
      <w:r>
        <w:rPr>
          <w:lang w:val="en-US" w:eastAsia="zh-CN"/>
        </w:rPr>
        <w:t>-</w:t>
      </w:r>
      <w:r w:rsidRPr="0003230A">
        <w:rPr>
          <w:rFonts w:hint="eastAsia"/>
          <w:lang w:val="en-US" w:eastAsia="zh-CN"/>
        </w:rPr>
        <w:t xml:space="preserve">2 LBT mechanism can also be considered for the wideband or CA scenarios, which is similar to LTE-LAA multiple CCs (e.g., Type A/B) manner. </w:t>
      </w:r>
    </w:p>
    <w:p w:rsidR="00A94939" w:rsidRPr="0003230A" w:rsidRDefault="0003230A">
      <w:pPr>
        <w:tabs>
          <w:tab w:val="left" w:pos="450"/>
          <w:tab w:val="left" w:pos="720"/>
        </w:tabs>
        <w:spacing w:before="120" w:after="120" w:line="240" w:lineRule="auto"/>
        <w:rPr>
          <w:lang w:val="en-US" w:eastAsia="zh-CN"/>
        </w:rPr>
      </w:pPr>
      <w:r w:rsidRPr="0003230A">
        <w:rPr>
          <w:rFonts w:hint="eastAsia"/>
          <w:lang w:val="en-US" w:eastAsia="zh-CN"/>
        </w:rPr>
        <w:t>Based on the above analysis, the LBT mechanism for DRS transmission should be considered according to different situations.</w:t>
      </w:r>
    </w:p>
    <w:p w:rsidR="00A94939" w:rsidRPr="0003230A" w:rsidRDefault="0003230A">
      <w:pPr>
        <w:spacing w:before="120" w:after="120" w:line="240" w:lineRule="auto"/>
        <w:jc w:val="both"/>
        <w:rPr>
          <w:i/>
          <w:iCs/>
          <w:lang w:val="en-US" w:eastAsia="zh-CN"/>
        </w:rPr>
      </w:pPr>
      <w:r w:rsidRPr="0003230A">
        <w:rPr>
          <w:rFonts w:hint="eastAsia"/>
          <w:b/>
          <w:bCs/>
          <w:lang w:val="en-US" w:eastAsia="zh-CN"/>
        </w:rPr>
        <w:t xml:space="preserve">Proposal 4: </w:t>
      </w:r>
      <w:r w:rsidRPr="0003230A">
        <w:rPr>
          <w:rFonts w:hint="eastAsia"/>
          <w:i/>
          <w:iCs/>
          <w:lang w:val="en-US" w:eastAsia="zh-CN"/>
        </w:rPr>
        <w:t>Cat</w:t>
      </w:r>
      <w:r w:rsidR="008D37DE">
        <w:rPr>
          <w:i/>
          <w:iCs/>
          <w:lang w:val="en-US" w:eastAsia="zh-CN"/>
        </w:rPr>
        <w:t>-</w:t>
      </w:r>
      <w:r w:rsidRPr="0003230A">
        <w:rPr>
          <w:rFonts w:hint="eastAsia"/>
          <w:i/>
          <w:iCs/>
          <w:lang w:val="en-US" w:eastAsia="zh-CN"/>
        </w:rPr>
        <w:t>4 LBT can be used for the following cases:</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lastRenderedPageBreak/>
        <w:t xml:space="preserve">Before the DRS multiplexed with </w:t>
      </w:r>
      <w:proofErr w:type="spellStart"/>
      <w:r w:rsidRPr="0003230A">
        <w:rPr>
          <w:rFonts w:eastAsia="宋体" w:hint="eastAsia"/>
          <w:bCs/>
          <w:i/>
          <w:iCs/>
          <w:lang w:val="en-US" w:eastAsia="zh-CN"/>
        </w:rPr>
        <w:t>unicast</w:t>
      </w:r>
      <w:proofErr w:type="spellEnd"/>
      <w:r w:rsidRPr="0003230A">
        <w:rPr>
          <w:rFonts w:eastAsia="宋体" w:hint="eastAsia"/>
          <w:bCs/>
          <w:i/>
          <w:iCs/>
          <w:lang w:val="en-US" w:eastAsia="zh-CN"/>
        </w:rPr>
        <w:t xml:space="preserve"> date are transmitted</w:t>
      </w:r>
      <w:r>
        <w:rPr>
          <w:rFonts w:eastAsia="宋体"/>
          <w:bCs/>
          <w:i/>
          <w:iCs/>
          <w:lang w:val="en-US" w:eastAsia="zh-CN"/>
        </w:rPr>
        <w:t xml:space="preserve"> </w:t>
      </w:r>
      <w:r w:rsidRPr="0003230A">
        <w:rPr>
          <w:rFonts w:eastAsia="宋体" w:hint="eastAsia"/>
          <w:bCs/>
          <w:i/>
          <w:iCs/>
          <w:lang w:val="en-US" w:eastAsia="zh-CN"/>
        </w:rPr>
        <w:t>(</w:t>
      </w:r>
      <w:r>
        <w:rPr>
          <w:rFonts w:eastAsia="宋体"/>
          <w:bCs/>
          <w:i/>
          <w:iCs/>
          <w:lang w:val="en-US" w:eastAsia="zh-CN"/>
        </w:rPr>
        <w:t>a</w:t>
      </w:r>
      <w:r>
        <w:rPr>
          <w:rFonts w:eastAsia="宋体" w:hint="eastAsia"/>
          <w:bCs/>
          <w:i/>
          <w:iCs/>
          <w:lang w:val="en-US" w:eastAsia="zh-CN"/>
        </w:rPr>
        <w:t>gre</w:t>
      </w:r>
      <w:r w:rsidRPr="0003230A">
        <w:rPr>
          <w:rFonts w:eastAsia="宋体" w:hint="eastAsia"/>
          <w:bCs/>
          <w:i/>
          <w:iCs/>
          <w:lang w:val="en-US" w:eastAsia="zh-CN"/>
        </w:rPr>
        <w:t>ed in RAN1#96).</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Before DRS burst set starts transmission and DRS burst set duration is larger than 1</w:t>
      </w:r>
      <w:r w:rsidR="008D37DE">
        <w:rPr>
          <w:rFonts w:eastAsia="宋体"/>
          <w:bCs/>
          <w:i/>
          <w:iCs/>
          <w:lang w:val="en-US" w:eastAsia="zh-CN"/>
        </w:rPr>
        <w:t xml:space="preserve"> </w:t>
      </w:r>
      <w:r w:rsidRPr="0003230A">
        <w:rPr>
          <w:rFonts w:eastAsia="宋体" w:hint="eastAsia"/>
          <w:bCs/>
          <w:i/>
          <w:iCs/>
          <w:lang w:val="en-US" w:eastAsia="zh-CN"/>
        </w:rPr>
        <w:t>ms or the total duty cycle of DRS transmission in DRS burst set period is larger than 1/20.</w:t>
      </w:r>
    </w:p>
    <w:p w:rsidR="00A94939" w:rsidRPr="0003230A" w:rsidRDefault="0003230A">
      <w:pPr>
        <w:spacing w:before="120" w:after="120" w:line="240" w:lineRule="auto"/>
        <w:jc w:val="both"/>
        <w:rPr>
          <w:i/>
          <w:iCs/>
          <w:lang w:val="en-US" w:eastAsia="zh-CN"/>
        </w:rPr>
      </w:pPr>
      <w:r w:rsidRPr="0003230A">
        <w:rPr>
          <w:rFonts w:hint="eastAsia"/>
          <w:b/>
          <w:bCs/>
          <w:lang w:val="en-US" w:eastAsia="zh-CN"/>
        </w:rPr>
        <w:t xml:space="preserve">Proposal 5: </w:t>
      </w:r>
      <w:r w:rsidRPr="0003230A">
        <w:rPr>
          <w:rFonts w:hint="eastAsia"/>
          <w:i/>
          <w:iCs/>
          <w:lang w:val="en-US" w:eastAsia="zh-CN"/>
        </w:rPr>
        <w:t>Cat</w:t>
      </w:r>
      <w:r w:rsidR="008D37DE">
        <w:rPr>
          <w:i/>
          <w:iCs/>
          <w:lang w:val="en-US" w:eastAsia="zh-CN"/>
        </w:rPr>
        <w:t>-</w:t>
      </w:r>
      <w:r w:rsidRPr="0003230A">
        <w:rPr>
          <w:rFonts w:hint="eastAsia"/>
          <w:i/>
          <w:iCs/>
          <w:lang w:val="en-US" w:eastAsia="zh-CN"/>
        </w:rPr>
        <w:t>2 LBT can be considered to be used in the following situations:</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Case 1: Within DRS burst set, if there is an empty symbol/gap between DRS bursts</w:t>
      </w:r>
      <w:r w:rsidR="008D37DE">
        <w:rPr>
          <w:rFonts w:eastAsia="宋体"/>
          <w:bCs/>
          <w:i/>
          <w:iCs/>
          <w:lang w:val="en-US" w:eastAsia="zh-CN"/>
        </w:rPr>
        <w:t xml:space="preserve"> </w:t>
      </w:r>
      <w:r w:rsidRPr="0003230A">
        <w:rPr>
          <w:rFonts w:eastAsia="宋体" w:hint="eastAsia"/>
          <w:bCs/>
          <w:i/>
          <w:iCs/>
          <w:lang w:val="en-US" w:eastAsia="zh-CN"/>
        </w:rPr>
        <w:t>(half-slot)</w:t>
      </w:r>
      <w:proofErr w:type="gramStart"/>
      <w:r w:rsidRPr="0003230A">
        <w:rPr>
          <w:rFonts w:eastAsia="宋体" w:hint="eastAsia"/>
          <w:bCs/>
          <w:i/>
          <w:iCs/>
          <w:lang w:val="en-US" w:eastAsia="zh-CN"/>
        </w:rPr>
        <w:t>,.</w:t>
      </w:r>
      <w:proofErr w:type="gramEnd"/>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 xml:space="preserve">Case 2: Within DRS transmission window, if a new DRS burst set is initiated by </w:t>
      </w:r>
      <w:proofErr w:type="spellStart"/>
      <w:r w:rsidRPr="0003230A">
        <w:rPr>
          <w:rFonts w:eastAsia="宋体" w:hint="eastAsia"/>
          <w:bCs/>
          <w:i/>
          <w:iCs/>
          <w:lang w:val="en-US" w:eastAsia="zh-CN"/>
        </w:rPr>
        <w:t>gNB</w:t>
      </w:r>
      <w:proofErr w:type="spellEnd"/>
      <w:r w:rsidRPr="0003230A">
        <w:rPr>
          <w:rFonts w:eastAsia="宋体" w:hint="eastAsia"/>
          <w:bCs/>
          <w:i/>
          <w:iCs/>
          <w:lang w:val="en-US" w:eastAsia="zh-CN"/>
        </w:rPr>
        <w:t xml:space="preserve"> and its duration is smaller than or equal to 1ms and the total duty cycle of DRS transmission in a DRS burst set period is not larger than 1/20, or if </w:t>
      </w:r>
      <w:proofErr w:type="spellStart"/>
      <w:r w:rsidRPr="0003230A">
        <w:rPr>
          <w:rFonts w:eastAsia="宋体" w:hint="eastAsia"/>
          <w:bCs/>
          <w:i/>
          <w:iCs/>
          <w:lang w:val="en-US" w:eastAsia="zh-CN"/>
        </w:rPr>
        <w:t>gNB</w:t>
      </w:r>
      <w:proofErr w:type="spellEnd"/>
      <w:r w:rsidRPr="0003230A">
        <w:rPr>
          <w:rFonts w:eastAsia="宋体" w:hint="eastAsia"/>
          <w:bCs/>
          <w:i/>
          <w:iCs/>
          <w:lang w:val="en-US" w:eastAsia="zh-CN"/>
        </w:rPr>
        <w:t xml:space="preserve"> uses Cat4 LBT to detect channel busy all the time and only a few SSB candidate positions (e.g., 2 SSBs) remain before the ending of DRS transmission window.</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Case 3: Before DRS burst set that only occupies 1</w:t>
      </w:r>
      <w:r w:rsidR="008D37DE">
        <w:rPr>
          <w:rFonts w:eastAsia="宋体"/>
          <w:bCs/>
          <w:i/>
          <w:iCs/>
          <w:lang w:val="en-US" w:eastAsia="zh-CN"/>
        </w:rPr>
        <w:t xml:space="preserve"> </w:t>
      </w:r>
      <w:r w:rsidRPr="0003230A">
        <w:rPr>
          <w:rFonts w:eastAsia="宋体" w:hint="eastAsia"/>
          <w:bCs/>
          <w:i/>
          <w:iCs/>
          <w:lang w:val="en-US" w:eastAsia="zh-CN"/>
        </w:rPr>
        <w:t>ms channel time, which is similar to LTE-LAA DRS.</w:t>
      </w:r>
    </w:p>
    <w:p w:rsidR="00A94939" w:rsidRPr="0003230A" w:rsidRDefault="0003230A">
      <w:pPr>
        <w:numPr>
          <w:ilvl w:val="0"/>
          <w:numId w:val="14"/>
        </w:numPr>
        <w:spacing w:before="120" w:after="120" w:line="240" w:lineRule="auto"/>
        <w:ind w:left="1260"/>
        <w:jc w:val="both"/>
        <w:rPr>
          <w:rFonts w:eastAsia="宋体"/>
          <w:bCs/>
          <w:i/>
          <w:iCs/>
          <w:lang w:val="en-US" w:eastAsia="zh-CN"/>
        </w:rPr>
      </w:pPr>
      <w:r w:rsidRPr="0003230A">
        <w:rPr>
          <w:rFonts w:eastAsia="宋体" w:hint="eastAsia"/>
          <w:bCs/>
          <w:i/>
          <w:iCs/>
          <w:lang w:val="en-US" w:eastAsia="zh-CN"/>
        </w:rPr>
        <w:t>Case 4: If the adjacent two SSBs</w:t>
      </w:r>
      <w:r w:rsidR="008D37DE">
        <w:rPr>
          <w:rFonts w:eastAsia="宋体"/>
          <w:bCs/>
          <w:i/>
          <w:iCs/>
          <w:lang w:val="en-US" w:eastAsia="zh-CN"/>
        </w:rPr>
        <w:t xml:space="preserve"> </w:t>
      </w:r>
      <w:r w:rsidRPr="0003230A">
        <w:rPr>
          <w:rFonts w:eastAsia="宋体" w:hint="eastAsia"/>
          <w:bCs/>
          <w:i/>
          <w:iCs/>
          <w:lang w:val="en-US" w:eastAsia="zh-CN"/>
        </w:rPr>
        <w:t>(DRS bursts</w:t>
      </w:r>
      <w:r w:rsidR="008D37DE">
        <w:rPr>
          <w:rFonts w:eastAsia="宋体"/>
          <w:bCs/>
          <w:i/>
          <w:iCs/>
          <w:lang w:val="en-US" w:eastAsia="zh-CN"/>
        </w:rPr>
        <w:t xml:space="preserve"> </w:t>
      </w:r>
      <w:r w:rsidRPr="0003230A">
        <w:rPr>
          <w:rFonts w:eastAsia="宋体" w:hint="eastAsia"/>
          <w:bCs/>
          <w:i/>
          <w:iCs/>
          <w:lang w:val="en-US" w:eastAsia="zh-CN"/>
        </w:rPr>
        <w:t>(half-slot)) within DRS burst set is non-QCL</w:t>
      </w:r>
      <w:r w:rsidRPr="0003230A">
        <w:rPr>
          <w:rFonts w:eastAsia="宋体" w:hint="eastAsia"/>
          <w:bCs/>
          <w:i/>
          <w:iCs/>
          <w:lang w:val="en-US" w:eastAsia="zh-CN"/>
        </w:rPr>
        <w:t>’</w:t>
      </w:r>
      <w:r w:rsidR="008D37DE">
        <w:rPr>
          <w:rFonts w:eastAsia="宋体" w:hint="eastAsia"/>
          <w:bCs/>
          <w:i/>
          <w:iCs/>
          <w:lang w:val="en-US" w:eastAsia="zh-CN"/>
        </w:rPr>
        <w:t xml:space="preserve">d </w:t>
      </w:r>
      <w:r w:rsidRPr="0003230A">
        <w:rPr>
          <w:rFonts w:eastAsia="宋体" w:hint="eastAsia"/>
          <w:bCs/>
          <w:i/>
          <w:iCs/>
          <w:lang w:val="en-US" w:eastAsia="zh-CN"/>
        </w:rPr>
        <w:t>relationship and there is a gap between non-QCL</w:t>
      </w:r>
      <w:r w:rsidRPr="0003230A">
        <w:rPr>
          <w:rFonts w:eastAsia="宋体" w:hint="eastAsia"/>
          <w:bCs/>
          <w:i/>
          <w:iCs/>
          <w:lang w:val="en-US" w:eastAsia="zh-CN"/>
        </w:rPr>
        <w:t>’</w:t>
      </w:r>
      <w:r w:rsidRPr="0003230A">
        <w:rPr>
          <w:rFonts w:eastAsia="宋体" w:hint="eastAsia"/>
          <w:bCs/>
          <w:i/>
          <w:iCs/>
          <w:lang w:val="en-US" w:eastAsia="zh-CN"/>
        </w:rPr>
        <w:t>d SSB.</w:t>
      </w:r>
    </w:p>
    <w:p w:rsidR="00A94939" w:rsidRPr="0003230A" w:rsidRDefault="0003230A">
      <w:pPr>
        <w:numPr>
          <w:ilvl w:val="0"/>
          <w:numId w:val="15"/>
        </w:numPr>
        <w:spacing w:before="120" w:after="120" w:line="240" w:lineRule="auto"/>
        <w:ind w:left="1680"/>
        <w:jc w:val="both"/>
        <w:rPr>
          <w:rFonts w:eastAsia="宋体"/>
          <w:bCs/>
          <w:i/>
          <w:iCs/>
          <w:lang w:val="en-US" w:eastAsia="zh-CN"/>
        </w:rPr>
      </w:pPr>
      <w:r w:rsidRPr="0003230A">
        <w:rPr>
          <w:rFonts w:eastAsia="宋体" w:hint="eastAsia"/>
          <w:bCs/>
          <w:i/>
          <w:iCs/>
          <w:lang w:val="en-US" w:eastAsia="zh-CN"/>
        </w:rPr>
        <w:t>Preferably, directional LBT can be performed for beam-based SSB transmission within DRS burst.</w:t>
      </w:r>
    </w:p>
    <w:p w:rsidR="00A94939" w:rsidRPr="0003230A" w:rsidRDefault="0003230A">
      <w:pPr>
        <w:numPr>
          <w:ilvl w:val="0"/>
          <w:numId w:val="14"/>
        </w:numPr>
        <w:spacing w:before="120" w:after="120" w:line="240" w:lineRule="auto"/>
        <w:ind w:left="1260"/>
        <w:jc w:val="both"/>
        <w:rPr>
          <w:i/>
          <w:iCs/>
          <w:lang w:val="en-US" w:eastAsia="zh-CN"/>
        </w:rPr>
      </w:pPr>
      <w:r w:rsidRPr="0003230A">
        <w:rPr>
          <w:rFonts w:eastAsia="宋体" w:hint="eastAsia"/>
          <w:bCs/>
          <w:i/>
          <w:iCs/>
          <w:lang w:val="en-US" w:eastAsia="zh-CN"/>
        </w:rPr>
        <w:t xml:space="preserve">Case 5: for case where multiple </w:t>
      </w:r>
      <w:proofErr w:type="gramStart"/>
      <w:r w:rsidRPr="0003230A">
        <w:rPr>
          <w:rFonts w:eastAsia="宋体" w:hint="eastAsia"/>
          <w:bCs/>
          <w:i/>
          <w:iCs/>
          <w:lang w:val="en-US" w:eastAsia="zh-CN"/>
        </w:rPr>
        <w:t>sub-band</w:t>
      </w:r>
      <w:proofErr w:type="gramEnd"/>
      <w:r w:rsidRPr="0003230A">
        <w:rPr>
          <w:rFonts w:eastAsia="宋体" w:hint="eastAsia"/>
          <w:bCs/>
          <w:i/>
          <w:iCs/>
          <w:lang w:val="en-US" w:eastAsia="zh-CN"/>
        </w:rPr>
        <w:t xml:space="preserve"> case in the wideband operation or multiple carriers/BWPs case.</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LBT for multiple switching points within a COT</w:t>
      </w:r>
    </w:p>
    <w:p w:rsidR="00A94939" w:rsidRPr="008D37DE" w:rsidRDefault="0003230A">
      <w:pPr>
        <w:spacing w:before="120" w:after="120" w:line="240" w:lineRule="auto"/>
        <w:jc w:val="both"/>
        <w:rPr>
          <w:lang w:val="en-US" w:eastAsia="zh-CN"/>
        </w:rPr>
      </w:pPr>
      <w:r w:rsidRPr="008D37DE">
        <w:rPr>
          <w:lang w:val="en-US" w:eastAsia="zh-CN"/>
        </w:rPr>
        <w:t>In E</w:t>
      </w:r>
      <w:r w:rsidRPr="008D37DE">
        <w:rPr>
          <w:rFonts w:hint="eastAsia"/>
          <w:lang w:val="en-US" w:eastAsia="zh-CN"/>
        </w:rPr>
        <w:t>TSI regulation, there is no clear restriction about the number of the DL/UL switching potions within a COT. In order to have a flexibility of DL/UL scheduling within a COT, NR-U can support multiple switching point</w:t>
      </w:r>
      <w:r w:rsidRPr="008D37DE">
        <w:rPr>
          <w:lang w:val="en-US" w:eastAsia="zh-CN"/>
        </w:rPr>
        <w:t>s</w:t>
      </w:r>
      <w:r w:rsidRPr="008D37DE">
        <w:rPr>
          <w:rFonts w:hint="eastAsia"/>
          <w:lang w:val="en-US" w:eastAsia="zh-CN"/>
        </w:rPr>
        <w:t xml:space="preserve"> with gap larger than 25</w:t>
      </w:r>
      <w:r w:rsidRPr="008D37DE">
        <w:rPr>
          <w:lang w:val="en-US" w:eastAsia="zh-CN"/>
        </w:rPr>
        <w:t xml:space="preserve"> </w:t>
      </w:r>
      <w:r w:rsidRPr="008D37DE">
        <w:rPr>
          <w:rFonts w:hint="eastAsia"/>
          <w:lang w:val="en-US" w:eastAsia="zh-CN"/>
        </w:rPr>
        <w:t xml:space="preserve">us in a </w:t>
      </w:r>
      <w:proofErr w:type="spellStart"/>
      <w:r w:rsidRPr="008D37DE">
        <w:rPr>
          <w:rFonts w:hint="eastAsia"/>
          <w:lang w:val="en-US" w:eastAsia="zh-CN"/>
        </w:rPr>
        <w:t>gNB</w:t>
      </w:r>
      <w:proofErr w:type="spellEnd"/>
      <w:r w:rsidRPr="008D37DE">
        <w:rPr>
          <w:rFonts w:hint="eastAsia"/>
          <w:lang w:val="en-US" w:eastAsia="zh-CN"/>
        </w:rPr>
        <w:t xml:space="preserve"> initiated COT using Cat</w:t>
      </w:r>
      <w:r w:rsidRPr="008D37DE">
        <w:rPr>
          <w:lang w:val="en-US" w:eastAsia="zh-CN"/>
        </w:rPr>
        <w:t xml:space="preserve"> </w:t>
      </w:r>
      <w:r w:rsidRPr="008D37DE">
        <w:rPr>
          <w:rFonts w:hint="eastAsia"/>
          <w:lang w:val="en-US" w:eastAsia="zh-CN"/>
        </w:rPr>
        <w:t>2 LBT. Besides, if the gap of switching point is larger than 16</w:t>
      </w:r>
      <w:r w:rsidR="003A0DC0">
        <w:rPr>
          <w:lang w:val="en-US" w:eastAsia="zh-CN"/>
        </w:rPr>
        <w:t xml:space="preserve"> </w:t>
      </w:r>
      <w:r w:rsidRPr="008D37DE">
        <w:rPr>
          <w:rFonts w:hint="eastAsia"/>
          <w:lang w:val="en-US" w:eastAsia="zh-CN"/>
        </w:rPr>
        <w:t>us and smaller than 25</w:t>
      </w:r>
      <w:r w:rsidRPr="008D37DE">
        <w:rPr>
          <w:lang w:val="en-US" w:eastAsia="zh-CN"/>
        </w:rPr>
        <w:t xml:space="preserve"> </w:t>
      </w:r>
      <w:r w:rsidRPr="008D37DE">
        <w:rPr>
          <w:rFonts w:hint="eastAsia"/>
          <w:lang w:val="en-US" w:eastAsia="zh-CN"/>
        </w:rPr>
        <w:t xml:space="preserve">us, as last meeting agreed that </w:t>
      </w:r>
      <w:proofErr w:type="spellStart"/>
      <w:r w:rsidRPr="008D37DE">
        <w:t>gNB</w:t>
      </w:r>
      <w:proofErr w:type="spellEnd"/>
      <w:r w:rsidRPr="008D37DE">
        <w:t xml:space="preserve"> ensures that </w:t>
      </w:r>
      <w:r w:rsidRPr="008D37DE">
        <w:rPr>
          <w:rFonts w:eastAsia="宋体" w:hint="eastAsia"/>
          <w:lang w:val="en-US" w:eastAsia="zh-CN"/>
        </w:rPr>
        <w:t>this case does not happen. However, if gap is 16</w:t>
      </w:r>
      <w:r w:rsidR="003A0DC0">
        <w:rPr>
          <w:rFonts w:eastAsia="宋体"/>
          <w:lang w:val="en-US" w:eastAsia="zh-CN"/>
        </w:rPr>
        <w:t xml:space="preserve"> </w:t>
      </w:r>
      <w:proofErr w:type="gramStart"/>
      <w:r w:rsidRPr="008D37DE">
        <w:rPr>
          <w:rFonts w:eastAsia="宋体" w:hint="eastAsia"/>
          <w:lang w:val="en-US" w:eastAsia="zh-CN"/>
        </w:rPr>
        <w:t>us</w:t>
      </w:r>
      <w:proofErr w:type="gramEnd"/>
      <w:r w:rsidRPr="008D37DE">
        <w:rPr>
          <w:rFonts w:eastAsia="宋体" w:hint="eastAsia"/>
          <w:lang w:val="en-US" w:eastAsia="zh-CN"/>
        </w:rPr>
        <w:t>, some details can be found in the next section.</w:t>
      </w:r>
      <w:r w:rsidRPr="008D37DE">
        <w:rPr>
          <w:rFonts w:hint="eastAsia"/>
          <w:lang w:val="en-US" w:eastAsia="zh-CN"/>
        </w:rPr>
        <w:t xml:space="preserve"> Further, for configured grant operation, the above suggestion can also be applied.</w:t>
      </w:r>
    </w:p>
    <w:p w:rsidR="00A94939" w:rsidRPr="008D37DE" w:rsidRDefault="0003230A">
      <w:pPr>
        <w:spacing w:before="120" w:after="120" w:line="240" w:lineRule="auto"/>
        <w:jc w:val="both"/>
        <w:rPr>
          <w:b/>
          <w:bCs/>
          <w:lang w:val="en-US" w:eastAsia="zh-CN"/>
        </w:rPr>
      </w:pPr>
      <w:r w:rsidRPr="008D37DE">
        <w:rPr>
          <w:rFonts w:hint="eastAsia"/>
          <w:b/>
          <w:bCs/>
          <w:lang w:val="en-US" w:eastAsia="zh-CN"/>
        </w:rPr>
        <w:t xml:space="preserve">Proposal 6: </w:t>
      </w:r>
      <w:r w:rsidRPr="008D37DE">
        <w:rPr>
          <w:i/>
          <w:iCs/>
          <w:lang w:val="en-US" w:eastAsia="zh-CN"/>
        </w:rPr>
        <w:t xml:space="preserve">NR-U support multiple switching points in a </w:t>
      </w:r>
      <w:proofErr w:type="spellStart"/>
      <w:r w:rsidRPr="008D37DE">
        <w:rPr>
          <w:i/>
          <w:iCs/>
          <w:lang w:val="en-US" w:eastAsia="zh-CN"/>
        </w:rPr>
        <w:t>gNB</w:t>
      </w:r>
      <w:proofErr w:type="spellEnd"/>
      <w:r w:rsidRPr="008D37DE">
        <w:rPr>
          <w:i/>
          <w:iCs/>
          <w:lang w:val="en-US" w:eastAsia="zh-CN"/>
        </w:rPr>
        <w:t xml:space="preserve"> initiated COT </w:t>
      </w:r>
      <w:r w:rsidRPr="008D37DE">
        <w:rPr>
          <w:rFonts w:hint="eastAsia"/>
          <w:i/>
          <w:iCs/>
          <w:lang w:val="en-US" w:eastAsia="zh-CN"/>
        </w:rPr>
        <w:t>(notes: the methods can also be applied to CG operation)</w:t>
      </w:r>
      <w:r w:rsidRPr="008D37DE">
        <w:rPr>
          <w:i/>
          <w:iCs/>
          <w:lang w:val="en-US" w:eastAsia="zh-CN"/>
        </w:rPr>
        <w:t>.</w:t>
      </w:r>
    </w:p>
    <w:p w:rsidR="00A94939" w:rsidRPr="008D37DE" w:rsidRDefault="0003230A">
      <w:pPr>
        <w:numPr>
          <w:ilvl w:val="0"/>
          <w:numId w:val="14"/>
        </w:numPr>
        <w:spacing w:before="120" w:after="120" w:line="240" w:lineRule="auto"/>
        <w:ind w:left="1260"/>
        <w:jc w:val="both"/>
        <w:rPr>
          <w:rFonts w:eastAsia="宋体"/>
          <w:bCs/>
          <w:i/>
          <w:iCs/>
          <w:lang w:val="en-US" w:eastAsia="zh-CN"/>
        </w:rPr>
      </w:pPr>
      <w:r w:rsidRPr="008D37DE">
        <w:rPr>
          <w:rFonts w:eastAsia="宋体" w:hint="eastAsia"/>
          <w:bCs/>
          <w:i/>
          <w:iCs/>
          <w:lang w:val="en-US" w:eastAsia="zh-CN"/>
        </w:rPr>
        <w:t>If gap of switching point &gt;= 25</w:t>
      </w:r>
      <w:r w:rsidR="003A0DC0">
        <w:rPr>
          <w:rFonts w:eastAsia="宋体"/>
          <w:bCs/>
          <w:i/>
          <w:iCs/>
          <w:lang w:val="en-US" w:eastAsia="zh-CN"/>
        </w:rPr>
        <w:t xml:space="preserve"> </w:t>
      </w:r>
      <w:r w:rsidRPr="008D37DE">
        <w:rPr>
          <w:rFonts w:eastAsia="宋体" w:hint="eastAsia"/>
          <w:bCs/>
          <w:i/>
          <w:iCs/>
          <w:lang w:val="en-US" w:eastAsia="zh-CN"/>
        </w:rPr>
        <w:t>us, Cat 2 LBT is applied.</w:t>
      </w:r>
    </w:p>
    <w:p w:rsidR="00A94939" w:rsidRPr="008D37DE" w:rsidRDefault="0003230A">
      <w:pPr>
        <w:numPr>
          <w:ilvl w:val="0"/>
          <w:numId w:val="14"/>
        </w:numPr>
        <w:spacing w:before="120" w:after="120" w:line="240" w:lineRule="auto"/>
        <w:ind w:left="1260"/>
        <w:jc w:val="both"/>
        <w:rPr>
          <w:rFonts w:eastAsia="宋体"/>
          <w:bCs/>
          <w:i/>
          <w:iCs/>
          <w:lang w:val="en-US" w:eastAsia="zh-CN"/>
        </w:rPr>
      </w:pPr>
      <w:r w:rsidRPr="008D37DE">
        <w:rPr>
          <w:rFonts w:eastAsia="宋体" w:hint="eastAsia"/>
          <w:bCs/>
          <w:i/>
          <w:iCs/>
          <w:lang w:val="en-US" w:eastAsia="zh-CN"/>
        </w:rPr>
        <w:t>If 16</w:t>
      </w:r>
      <w:r w:rsidR="003A0DC0">
        <w:rPr>
          <w:rFonts w:eastAsia="宋体"/>
          <w:bCs/>
          <w:i/>
          <w:iCs/>
          <w:lang w:val="en-US" w:eastAsia="zh-CN"/>
        </w:rPr>
        <w:t xml:space="preserve"> </w:t>
      </w:r>
      <w:r w:rsidRPr="008D37DE">
        <w:rPr>
          <w:rFonts w:eastAsia="宋体" w:hint="eastAsia"/>
          <w:bCs/>
          <w:i/>
          <w:iCs/>
          <w:lang w:val="en-US" w:eastAsia="zh-CN"/>
        </w:rPr>
        <w:t>us &lt; gap of switching point &lt; 25</w:t>
      </w:r>
      <w:r w:rsidR="003A0DC0">
        <w:rPr>
          <w:rFonts w:eastAsia="宋体"/>
          <w:bCs/>
          <w:i/>
          <w:iCs/>
          <w:lang w:val="en-US" w:eastAsia="zh-CN"/>
        </w:rPr>
        <w:t xml:space="preserve"> </w:t>
      </w:r>
      <w:r w:rsidRPr="008D37DE">
        <w:rPr>
          <w:rFonts w:eastAsia="宋体" w:hint="eastAsia"/>
          <w:bCs/>
          <w:i/>
          <w:iCs/>
          <w:lang w:val="en-US" w:eastAsia="zh-CN"/>
        </w:rPr>
        <w:t xml:space="preserve">us, </w:t>
      </w:r>
      <w:proofErr w:type="spellStart"/>
      <w:r w:rsidRPr="008D37DE">
        <w:rPr>
          <w:rFonts w:eastAsia="宋体" w:hint="eastAsia"/>
          <w:bCs/>
          <w:i/>
          <w:iCs/>
          <w:lang w:val="en-US" w:eastAsia="zh-CN"/>
        </w:rPr>
        <w:t>gNB</w:t>
      </w:r>
      <w:proofErr w:type="spellEnd"/>
      <w:r w:rsidRPr="008D37DE">
        <w:rPr>
          <w:rFonts w:eastAsia="宋体" w:hint="eastAsia"/>
          <w:bCs/>
          <w:i/>
          <w:iCs/>
          <w:lang w:val="en-US" w:eastAsia="zh-CN"/>
        </w:rPr>
        <w:t xml:space="preserve"> ensures that this case does not happen.</w:t>
      </w:r>
    </w:p>
    <w:p w:rsidR="00A94939" w:rsidRPr="008D37DE" w:rsidRDefault="0003230A" w:rsidP="008D37DE">
      <w:pPr>
        <w:numPr>
          <w:ilvl w:val="0"/>
          <w:numId w:val="14"/>
        </w:numPr>
        <w:spacing w:before="120" w:after="240" w:line="240" w:lineRule="auto"/>
        <w:ind w:left="1253" w:hanging="418"/>
        <w:jc w:val="both"/>
        <w:rPr>
          <w:rFonts w:eastAsia="宋体"/>
          <w:bCs/>
          <w:i/>
          <w:iCs/>
          <w:lang w:val="en-US" w:eastAsia="zh-CN"/>
        </w:rPr>
      </w:pPr>
      <w:r w:rsidRPr="008D37DE">
        <w:rPr>
          <w:rFonts w:eastAsia="宋体" w:hint="eastAsia"/>
          <w:bCs/>
          <w:i/>
          <w:iCs/>
          <w:lang w:val="en-US" w:eastAsia="zh-CN"/>
        </w:rPr>
        <w:t>If gap of switching point = 16</w:t>
      </w:r>
      <w:r w:rsidR="003A0DC0">
        <w:rPr>
          <w:rFonts w:eastAsia="宋体"/>
          <w:bCs/>
          <w:i/>
          <w:iCs/>
          <w:lang w:val="en-US" w:eastAsia="zh-CN"/>
        </w:rPr>
        <w:t xml:space="preserve"> </w:t>
      </w:r>
      <w:r w:rsidRPr="008D37DE">
        <w:rPr>
          <w:rFonts w:eastAsia="宋体" w:hint="eastAsia"/>
          <w:bCs/>
          <w:i/>
          <w:iCs/>
          <w:lang w:val="en-US" w:eastAsia="zh-CN"/>
        </w:rPr>
        <w:t xml:space="preserve">us, some details can be found in </w:t>
      </w:r>
      <w:r w:rsidR="003A0DC0">
        <w:rPr>
          <w:rFonts w:eastAsia="宋体"/>
          <w:bCs/>
          <w:i/>
          <w:iCs/>
          <w:lang w:val="en-US" w:eastAsia="zh-CN"/>
        </w:rPr>
        <w:t>Proposal 8</w:t>
      </w:r>
      <w:r w:rsidRPr="008D37DE">
        <w:rPr>
          <w:rFonts w:eastAsia="宋体" w:hint="eastAsia"/>
          <w:bCs/>
          <w:i/>
          <w:iCs/>
          <w:lang w:val="en-US" w:eastAsia="zh-CN"/>
        </w:rPr>
        <w:t>.</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LBT if gap is 16 microseconds</w:t>
      </w:r>
    </w:p>
    <w:p w:rsidR="00A94939" w:rsidRPr="008D37DE" w:rsidRDefault="0003230A">
      <w:pPr>
        <w:numPr>
          <w:ilvl w:val="255"/>
          <w:numId w:val="0"/>
        </w:numPr>
        <w:spacing w:before="120" w:after="120" w:line="240" w:lineRule="auto"/>
        <w:jc w:val="both"/>
        <w:rPr>
          <w:lang w:val="en-US" w:eastAsia="zh-CN"/>
        </w:rPr>
      </w:pPr>
      <w:r w:rsidRPr="008D37DE">
        <w:rPr>
          <w:rFonts w:hint="eastAsia"/>
          <w:lang w:val="en-US" w:eastAsia="zh-CN"/>
        </w:rPr>
        <w:t>In LTE-LAA, if the gap between DL and UL is 16</w:t>
      </w:r>
      <w:r w:rsidR="008D37DE">
        <w:rPr>
          <w:lang w:val="en-US" w:eastAsia="zh-CN"/>
        </w:rPr>
        <w:t xml:space="preserve"> </w:t>
      </w:r>
      <w:r w:rsidRPr="008D37DE">
        <w:rPr>
          <w:rFonts w:hint="eastAsia"/>
          <w:lang w:val="en-US" w:eastAsia="zh-CN"/>
        </w:rPr>
        <w:t xml:space="preserve">us in a </w:t>
      </w:r>
      <w:proofErr w:type="spellStart"/>
      <w:r w:rsidRPr="008D37DE">
        <w:rPr>
          <w:rFonts w:hint="eastAsia"/>
          <w:lang w:val="en-US" w:eastAsia="zh-CN"/>
        </w:rPr>
        <w:t>gNB</w:t>
      </w:r>
      <w:proofErr w:type="spellEnd"/>
      <w:r w:rsidRPr="008D37DE">
        <w:rPr>
          <w:rFonts w:hint="eastAsia"/>
          <w:lang w:val="en-US" w:eastAsia="zh-CN"/>
        </w:rPr>
        <w:t xml:space="preserve"> initiated COT, UE can directly transmit UL data without LBT operation. According to regulation of Wi-Fi, if a device does </w:t>
      </w:r>
      <w:r w:rsidR="008D37DE">
        <w:rPr>
          <w:rFonts w:hint="eastAsia"/>
          <w:lang w:val="en-US" w:eastAsia="zh-CN"/>
        </w:rPr>
        <w:t xml:space="preserve">not perform LBT operation, </w:t>
      </w:r>
      <w:r w:rsidRPr="008D37DE">
        <w:rPr>
          <w:rFonts w:hint="eastAsia"/>
          <w:lang w:val="en-US" w:eastAsia="zh-CN"/>
        </w:rPr>
        <w:t>it only can transmit a short duration such as 0.5</w:t>
      </w:r>
      <w:r w:rsidR="008D37DE">
        <w:rPr>
          <w:lang w:val="en-US" w:eastAsia="zh-CN"/>
        </w:rPr>
        <w:t xml:space="preserve"> </w:t>
      </w:r>
      <w:proofErr w:type="spellStart"/>
      <w:proofErr w:type="gramStart"/>
      <w:r w:rsidRPr="008D37DE">
        <w:rPr>
          <w:rFonts w:hint="eastAsia"/>
          <w:lang w:val="en-US" w:eastAsia="zh-CN"/>
        </w:rPr>
        <w:t>ms</w:t>
      </w:r>
      <w:proofErr w:type="gramEnd"/>
      <w:r w:rsidRPr="008D37DE">
        <w:rPr>
          <w:rFonts w:hint="eastAsia"/>
          <w:lang w:val="en-US" w:eastAsia="zh-CN"/>
        </w:rPr>
        <w:t>.</w:t>
      </w:r>
      <w:proofErr w:type="spellEnd"/>
      <w:r w:rsidRPr="008D37DE">
        <w:rPr>
          <w:rFonts w:hint="eastAsia"/>
          <w:lang w:val="en-US" w:eastAsia="zh-CN"/>
        </w:rPr>
        <w:t xml:space="preserve"> Based on this, if the gap between DL and UL is 16</w:t>
      </w:r>
      <w:r w:rsidR="008D37DE">
        <w:rPr>
          <w:lang w:val="en-US" w:eastAsia="zh-CN"/>
        </w:rPr>
        <w:t xml:space="preserve"> </w:t>
      </w:r>
      <w:r w:rsidRPr="008D37DE">
        <w:rPr>
          <w:rFonts w:hint="eastAsia"/>
          <w:lang w:val="en-US" w:eastAsia="zh-CN"/>
        </w:rPr>
        <w:t>us in NR-U, in order to occupy long channel time, UE can perform a Cat</w:t>
      </w:r>
      <w:r w:rsidR="008D37DE">
        <w:rPr>
          <w:lang w:val="en-US" w:eastAsia="zh-CN"/>
        </w:rPr>
        <w:t>-</w:t>
      </w:r>
      <w:r w:rsidRPr="008D37DE">
        <w:rPr>
          <w:rFonts w:hint="eastAsia"/>
          <w:lang w:val="en-US" w:eastAsia="zh-CN"/>
        </w:rPr>
        <w:t>2 LBT. Whether Cat</w:t>
      </w:r>
      <w:r w:rsidR="008D37DE">
        <w:rPr>
          <w:lang w:val="en-US" w:eastAsia="zh-CN"/>
        </w:rPr>
        <w:t>-</w:t>
      </w:r>
      <w:r w:rsidRPr="008D37DE">
        <w:rPr>
          <w:rFonts w:hint="eastAsia"/>
          <w:lang w:val="en-US" w:eastAsia="zh-CN"/>
        </w:rPr>
        <w:t xml:space="preserve">2 LBT is performed depends on </w:t>
      </w:r>
      <w:proofErr w:type="spellStart"/>
      <w:r w:rsidRPr="008D37DE">
        <w:rPr>
          <w:rFonts w:hint="eastAsia"/>
          <w:lang w:val="en-US" w:eastAsia="zh-CN"/>
        </w:rPr>
        <w:t>gNB</w:t>
      </w:r>
      <w:r w:rsidRPr="008D37DE">
        <w:rPr>
          <w:lang w:val="en-US" w:eastAsia="zh-CN"/>
        </w:rPr>
        <w:t>’</w:t>
      </w:r>
      <w:r w:rsidRPr="008D37DE">
        <w:rPr>
          <w:rFonts w:hint="eastAsia"/>
          <w:lang w:val="en-US" w:eastAsia="zh-CN"/>
        </w:rPr>
        <w:t>s</w:t>
      </w:r>
      <w:proofErr w:type="spellEnd"/>
      <w:r w:rsidRPr="008D37DE">
        <w:rPr>
          <w:rFonts w:hint="eastAsia"/>
          <w:lang w:val="en-US" w:eastAsia="zh-CN"/>
        </w:rPr>
        <w:t xml:space="preserve"> indicator or requirement of channel occupancy time for UE.</w:t>
      </w:r>
    </w:p>
    <w:p w:rsidR="00A94939" w:rsidRPr="008D37DE" w:rsidRDefault="0003230A">
      <w:pPr>
        <w:numPr>
          <w:ilvl w:val="255"/>
          <w:numId w:val="0"/>
        </w:numPr>
        <w:spacing w:before="120" w:after="120" w:line="240" w:lineRule="auto"/>
        <w:jc w:val="both"/>
        <w:rPr>
          <w:lang w:val="en-US" w:eastAsia="zh-CN"/>
        </w:rPr>
      </w:pPr>
      <w:r w:rsidRPr="008D37DE">
        <w:rPr>
          <w:rFonts w:hint="eastAsia"/>
          <w:lang w:val="en-US" w:eastAsia="zh-CN"/>
        </w:rPr>
        <w:t>If Cat</w:t>
      </w:r>
      <w:r w:rsidR="008D37DE">
        <w:rPr>
          <w:lang w:val="en-US" w:eastAsia="zh-CN"/>
        </w:rPr>
        <w:t>-</w:t>
      </w:r>
      <w:r w:rsidRPr="008D37DE">
        <w:rPr>
          <w:rFonts w:hint="eastAsia"/>
          <w:lang w:val="en-US" w:eastAsia="zh-CN"/>
        </w:rPr>
        <w:t>2 LBT needs to be perfo</w:t>
      </w:r>
      <w:r w:rsidR="008D37DE">
        <w:rPr>
          <w:rFonts w:hint="eastAsia"/>
          <w:lang w:val="en-US" w:eastAsia="zh-CN"/>
        </w:rPr>
        <w:t>rmed by UE for gap = 16</w:t>
      </w:r>
      <w:r w:rsidR="003A0DC0">
        <w:rPr>
          <w:lang w:val="en-US" w:eastAsia="zh-CN"/>
        </w:rPr>
        <w:t xml:space="preserve"> </w:t>
      </w:r>
      <w:r w:rsidR="008D37DE">
        <w:rPr>
          <w:rFonts w:hint="eastAsia"/>
          <w:lang w:val="en-US" w:eastAsia="zh-CN"/>
        </w:rPr>
        <w:t xml:space="preserve">us, </w:t>
      </w:r>
      <w:r w:rsidRPr="008D37DE">
        <w:rPr>
          <w:rFonts w:hint="eastAsia"/>
          <w:lang w:val="en-US" w:eastAsia="zh-CN"/>
        </w:rPr>
        <w:t>a new definition for Cat</w:t>
      </w:r>
      <w:r w:rsidR="008D37DE">
        <w:rPr>
          <w:lang w:val="en-US" w:eastAsia="zh-CN"/>
        </w:rPr>
        <w:t>-</w:t>
      </w:r>
      <w:r w:rsidRPr="008D37DE">
        <w:rPr>
          <w:rFonts w:hint="eastAsia"/>
          <w:lang w:val="en-US" w:eastAsia="zh-CN"/>
        </w:rPr>
        <w:t>2 LBT with 16</w:t>
      </w:r>
      <w:r w:rsidR="008D37DE">
        <w:rPr>
          <w:lang w:val="en-US" w:eastAsia="zh-CN"/>
        </w:rPr>
        <w:t xml:space="preserve"> </w:t>
      </w:r>
      <w:r w:rsidRPr="008D37DE">
        <w:rPr>
          <w:rFonts w:hint="eastAsia"/>
          <w:lang w:val="en-US" w:eastAsia="zh-CN"/>
        </w:rPr>
        <w:t>us duration should be considered. In order to minimize specification impact, the definition of Cat</w:t>
      </w:r>
      <w:r w:rsidR="003A0DC0">
        <w:rPr>
          <w:lang w:val="en-US" w:eastAsia="zh-CN"/>
        </w:rPr>
        <w:t>-</w:t>
      </w:r>
      <w:r w:rsidRPr="008D37DE">
        <w:rPr>
          <w:rFonts w:hint="eastAsia"/>
          <w:lang w:val="en-US" w:eastAsia="zh-CN"/>
        </w:rPr>
        <w:t>2 LBT with 25</w:t>
      </w:r>
      <w:r w:rsidR="008D37DE">
        <w:rPr>
          <w:lang w:val="en-US" w:eastAsia="zh-CN"/>
        </w:rPr>
        <w:t xml:space="preserve"> </w:t>
      </w:r>
      <w:r w:rsidRPr="008D37DE">
        <w:rPr>
          <w:rFonts w:hint="eastAsia"/>
          <w:lang w:val="en-US" w:eastAsia="zh-CN"/>
        </w:rPr>
        <w:t>us duration can be considered as a baseline, e.g., the following definition of Cat</w:t>
      </w:r>
      <w:r w:rsidR="008D37DE">
        <w:rPr>
          <w:lang w:val="en-US" w:eastAsia="zh-CN"/>
        </w:rPr>
        <w:t>-</w:t>
      </w:r>
      <w:r w:rsidRPr="008D37DE">
        <w:rPr>
          <w:rFonts w:hint="eastAsia"/>
          <w:lang w:val="en-US" w:eastAsia="zh-CN"/>
        </w:rPr>
        <w:t>2 LBT with 16</w:t>
      </w:r>
      <w:r w:rsidR="008D37DE">
        <w:rPr>
          <w:lang w:val="en-US" w:eastAsia="zh-CN"/>
        </w:rPr>
        <w:t xml:space="preserve"> </w:t>
      </w:r>
      <w:r w:rsidRPr="008D37DE">
        <w:rPr>
          <w:rFonts w:hint="eastAsia"/>
          <w:lang w:val="en-US" w:eastAsia="zh-CN"/>
        </w:rPr>
        <w:t>us can be co</w:t>
      </w:r>
      <w:r w:rsidR="008D37DE">
        <w:rPr>
          <w:rFonts w:hint="eastAsia"/>
          <w:lang w:val="en-US" w:eastAsia="zh-CN"/>
        </w:rPr>
        <w:t xml:space="preserve">nsidered as shown in Figure 4. </w:t>
      </w:r>
      <w:r w:rsidR="008D37DE">
        <w:rPr>
          <w:lang w:val="en-US" w:eastAsia="zh-CN"/>
        </w:rPr>
        <w:t>I</w:t>
      </w:r>
      <w:r w:rsidRPr="008D37DE">
        <w:rPr>
          <w:rFonts w:hint="eastAsia"/>
          <w:lang w:val="en-US" w:eastAsia="zh-CN"/>
        </w:rPr>
        <w:t>f the device senses the channel during 16</w:t>
      </w:r>
      <w:r w:rsidR="008D37DE">
        <w:rPr>
          <w:lang w:val="en-US" w:eastAsia="zh-CN"/>
        </w:rPr>
        <w:t xml:space="preserve"> </w:t>
      </w:r>
      <w:r w:rsidRPr="008D37DE">
        <w:rPr>
          <w:rFonts w:hint="eastAsia"/>
          <w:lang w:val="en-US" w:eastAsia="zh-CN"/>
        </w:rPr>
        <w:t>us duration, and the power detected by the device for at least 4</w:t>
      </w:r>
      <w:r w:rsidR="008D37DE">
        <w:rPr>
          <w:lang w:val="en-US" w:eastAsia="zh-CN"/>
        </w:rPr>
        <w:t xml:space="preserve"> </w:t>
      </w:r>
      <w:r w:rsidRPr="008D37DE">
        <w:rPr>
          <w:rFonts w:hint="eastAsia"/>
          <w:lang w:val="en-US" w:eastAsia="zh-CN"/>
        </w:rPr>
        <w:t>us within 16</w:t>
      </w:r>
      <w:r w:rsidR="008D37DE">
        <w:rPr>
          <w:lang w:val="en-US" w:eastAsia="zh-CN"/>
        </w:rPr>
        <w:t xml:space="preserve"> </w:t>
      </w:r>
      <w:r w:rsidRPr="008D37DE">
        <w:rPr>
          <w:rFonts w:hint="eastAsia"/>
          <w:lang w:val="en-US" w:eastAsia="zh-CN"/>
        </w:rPr>
        <w:t>us duration is less than energy detection thres</w:t>
      </w:r>
      <w:r w:rsidR="008D37DE">
        <w:rPr>
          <w:rFonts w:hint="eastAsia"/>
          <w:lang w:val="en-US" w:eastAsia="zh-CN"/>
        </w:rPr>
        <w:t>hold,</w:t>
      </w:r>
      <w:r w:rsidRPr="008D37DE">
        <w:rPr>
          <w:rFonts w:hint="eastAsia"/>
          <w:lang w:val="en-US" w:eastAsia="zh-CN"/>
        </w:rPr>
        <w:t xml:space="preserve"> the channel is considered to be idle. Wherein, 16</w:t>
      </w:r>
      <w:r w:rsidR="008D37DE">
        <w:rPr>
          <w:lang w:val="en-US" w:eastAsia="zh-CN"/>
        </w:rPr>
        <w:t xml:space="preserve"> </w:t>
      </w:r>
      <w:r w:rsidRPr="008D37DE">
        <w:rPr>
          <w:rFonts w:hint="eastAsia"/>
          <w:lang w:val="en-US" w:eastAsia="zh-CN"/>
        </w:rPr>
        <w:t>us duration consists of 7</w:t>
      </w:r>
      <w:r w:rsidR="008D37DE">
        <w:rPr>
          <w:lang w:val="en-US" w:eastAsia="zh-CN"/>
        </w:rPr>
        <w:t xml:space="preserve"> </w:t>
      </w:r>
      <w:r w:rsidRPr="008D37DE">
        <w:rPr>
          <w:rFonts w:hint="eastAsia"/>
          <w:lang w:val="en-US" w:eastAsia="zh-CN"/>
        </w:rPr>
        <w:t>us duration and 9</w:t>
      </w:r>
      <w:r w:rsidR="008D37DE">
        <w:rPr>
          <w:lang w:val="en-US" w:eastAsia="zh-CN"/>
        </w:rPr>
        <w:t xml:space="preserve"> </w:t>
      </w:r>
      <w:r w:rsidRPr="008D37DE">
        <w:rPr>
          <w:rFonts w:hint="eastAsia"/>
          <w:lang w:val="en-US" w:eastAsia="zh-CN"/>
        </w:rPr>
        <w:t xml:space="preserve">us duration </w:t>
      </w:r>
    </w:p>
    <w:p w:rsidR="00A94939" w:rsidRPr="008D37DE" w:rsidRDefault="00A94939">
      <w:pPr>
        <w:numPr>
          <w:ilvl w:val="255"/>
          <w:numId w:val="0"/>
        </w:numPr>
        <w:spacing w:before="120" w:after="120" w:line="240" w:lineRule="auto"/>
        <w:jc w:val="center"/>
      </w:pPr>
      <w:r w:rsidRPr="008D37DE">
        <w:object w:dxaOrig="4120" w:dyaOrig="1515">
          <v:shape id="_x0000_i1028" type="#_x0000_t75" style="width:232.5pt;height:64pt" o:ole="">
            <v:imagedata r:id="rId14" o:title=""/>
          </v:shape>
          <o:OLEObject Type="Embed" ProgID="Visio.Drawing.11" ShapeID="_x0000_i1028" DrawAspect="Content" ObjectID="_1618475531" r:id="rId15"/>
        </w:object>
      </w:r>
    </w:p>
    <w:p w:rsidR="00A94939" w:rsidRPr="008D37DE" w:rsidRDefault="008D37DE">
      <w:pPr>
        <w:numPr>
          <w:ilvl w:val="255"/>
          <w:numId w:val="0"/>
        </w:numPr>
        <w:spacing w:before="120" w:after="120" w:line="240" w:lineRule="auto"/>
        <w:jc w:val="center"/>
        <w:rPr>
          <w:rFonts w:eastAsia="宋体"/>
          <w:lang w:val="en-US" w:eastAsia="zh-CN"/>
        </w:rPr>
      </w:pPr>
      <w:r>
        <w:rPr>
          <w:rFonts w:eastAsia="宋体" w:hint="eastAsia"/>
          <w:lang w:val="en-US" w:eastAsia="zh-CN"/>
        </w:rPr>
        <w:t xml:space="preserve">Figure 4 </w:t>
      </w:r>
      <w:r>
        <w:rPr>
          <w:rFonts w:eastAsia="宋体"/>
          <w:lang w:val="en-US" w:eastAsia="zh-CN"/>
        </w:rPr>
        <w:t>Example d</w:t>
      </w:r>
      <w:r w:rsidR="0003230A" w:rsidRPr="008D37DE">
        <w:rPr>
          <w:rFonts w:eastAsia="宋体" w:hint="eastAsia"/>
          <w:lang w:val="en-US" w:eastAsia="zh-CN"/>
        </w:rPr>
        <w:t>efinition of Cat</w:t>
      </w:r>
      <w:r>
        <w:rPr>
          <w:rFonts w:eastAsia="宋体"/>
          <w:lang w:val="en-US" w:eastAsia="zh-CN"/>
        </w:rPr>
        <w:t>-</w:t>
      </w:r>
      <w:r w:rsidR="0003230A" w:rsidRPr="008D37DE">
        <w:rPr>
          <w:rFonts w:eastAsia="宋体" w:hint="eastAsia"/>
          <w:lang w:val="en-US" w:eastAsia="zh-CN"/>
        </w:rPr>
        <w:t>2 LBT with 16</w:t>
      </w:r>
      <w:r>
        <w:rPr>
          <w:rFonts w:eastAsia="宋体"/>
          <w:lang w:val="en-US" w:eastAsia="zh-CN"/>
        </w:rPr>
        <w:t xml:space="preserve"> </w:t>
      </w:r>
      <w:r w:rsidR="0003230A" w:rsidRPr="008D37DE">
        <w:rPr>
          <w:rFonts w:eastAsia="宋体" w:hint="eastAsia"/>
          <w:lang w:val="en-US" w:eastAsia="zh-CN"/>
        </w:rPr>
        <w:t>us duration</w:t>
      </w:r>
    </w:p>
    <w:p w:rsidR="00A94939" w:rsidRPr="008D37DE" w:rsidRDefault="0003230A">
      <w:pPr>
        <w:spacing w:before="120" w:after="120" w:line="240" w:lineRule="auto"/>
        <w:jc w:val="both"/>
        <w:rPr>
          <w:b/>
          <w:bCs/>
          <w:lang w:val="en-US" w:eastAsia="zh-CN"/>
        </w:rPr>
      </w:pPr>
      <w:r w:rsidRPr="008D37DE">
        <w:rPr>
          <w:rFonts w:hint="eastAsia"/>
          <w:b/>
          <w:bCs/>
          <w:lang w:val="en-US" w:eastAsia="zh-CN"/>
        </w:rPr>
        <w:t>Proposal 7:</w:t>
      </w:r>
      <w:r w:rsidRPr="008D37DE">
        <w:rPr>
          <w:rFonts w:hint="eastAsia"/>
          <w:i/>
          <w:iCs/>
          <w:lang w:val="en-US" w:eastAsia="zh-CN"/>
        </w:rPr>
        <w:t xml:space="preserve"> Cat</w:t>
      </w:r>
      <w:r w:rsidR="008D37DE">
        <w:rPr>
          <w:i/>
          <w:iCs/>
          <w:lang w:val="en-US" w:eastAsia="zh-CN"/>
        </w:rPr>
        <w:t>-</w:t>
      </w:r>
      <w:r w:rsidRPr="008D37DE">
        <w:rPr>
          <w:rFonts w:hint="eastAsia"/>
          <w:i/>
          <w:iCs/>
          <w:lang w:val="en-US" w:eastAsia="zh-CN"/>
        </w:rPr>
        <w:t>2 LBT should be indicated to UE when the gap between DL and UL is 16</w:t>
      </w:r>
      <w:r w:rsidR="008D37DE">
        <w:rPr>
          <w:i/>
          <w:iCs/>
          <w:lang w:val="en-US" w:eastAsia="zh-CN"/>
        </w:rPr>
        <w:t xml:space="preserve"> </w:t>
      </w:r>
      <w:r w:rsidRPr="008D37DE">
        <w:rPr>
          <w:rFonts w:hint="eastAsia"/>
          <w:i/>
          <w:iCs/>
          <w:lang w:val="en-US" w:eastAsia="zh-CN"/>
        </w:rPr>
        <w:t>us.</w:t>
      </w:r>
    </w:p>
    <w:p w:rsidR="00A94939" w:rsidRPr="008D37DE" w:rsidRDefault="0003230A">
      <w:pPr>
        <w:spacing w:before="120" w:after="120" w:line="240" w:lineRule="auto"/>
        <w:jc w:val="both"/>
        <w:rPr>
          <w:i/>
          <w:iCs/>
          <w:lang w:val="en-US" w:eastAsia="zh-CN"/>
        </w:rPr>
      </w:pPr>
      <w:r w:rsidRPr="008D37DE">
        <w:rPr>
          <w:rFonts w:hint="eastAsia"/>
          <w:b/>
          <w:bCs/>
          <w:lang w:val="en-US" w:eastAsia="zh-CN"/>
        </w:rPr>
        <w:t xml:space="preserve">Proposal 8: </w:t>
      </w:r>
      <w:r w:rsidRPr="008D37DE">
        <w:rPr>
          <w:i/>
          <w:iCs/>
          <w:lang w:val="en-US" w:eastAsia="zh-CN"/>
        </w:rPr>
        <w:t xml:space="preserve">If </w:t>
      </w:r>
      <w:r w:rsidRPr="008D37DE">
        <w:rPr>
          <w:rFonts w:hint="eastAsia"/>
          <w:i/>
          <w:iCs/>
          <w:lang w:val="en-US" w:eastAsia="zh-CN"/>
        </w:rPr>
        <w:t>Cat</w:t>
      </w:r>
      <w:r w:rsidR="008D37DE">
        <w:rPr>
          <w:i/>
          <w:iCs/>
          <w:lang w:val="en-US" w:eastAsia="zh-CN"/>
        </w:rPr>
        <w:t>-</w:t>
      </w:r>
      <w:r w:rsidRPr="008D37DE">
        <w:rPr>
          <w:rFonts w:hint="eastAsia"/>
          <w:i/>
          <w:iCs/>
          <w:lang w:val="en-US" w:eastAsia="zh-CN"/>
        </w:rPr>
        <w:t>2 LBT with 16</w:t>
      </w:r>
      <w:r w:rsidR="008D37DE">
        <w:rPr>
          <w:i/>
          <w:iCs/>
          <w:lang w:val="en-US" w:eastAsia="zh-CN"/>
        </w:rPr>
        <w:t xml:space="preserve"> </w:t>
      </w:r>
      <w:r w:rsidRPr="008D37DE">
        <w:rPr>
          <w:rFonts w:hint="eastAsia"/>
          <w:i/>
          <w:iCs/>
          <w:lang w:val="en-US" w:eastAsia="zh-CN"/>
        </w:rPr>
        <w:t xml:space="preserve">us duration is supported, it is recommended that </w:t>
      </w:r>
      <w:r w:rsidRPr="008D37DE">
        <w:rPr>
          <w:i/>
          <w:iCs/>
          <w:lang w:val="en-US" w:eastAsia="zh-CN"/>
        </w:rPr>
        <w:t xml:space="preserve">a new </w:t>
      </w:r>
      <w:r w:rsidRPr="008D37DE">
        <w:rPr>
          <w:rFonts w:hint="eastAsia"/>
          <w:i/>
          <w:iCs/>
          <w:lang w:val="en-US" w:eastAsia="zh-CN"/>
        </w:rPr>
        <w:t>definition</w:t>
      </w:r>
      <w:r w:rsidRPr="008D37DE">
        <w:rPr>
          <w:i/>
          <w:iCs/>
          <w:lang w:val="en-US" w:eastAsia="zh-CN"/>
        </w:rPr>
        <w:t xml:space="preserve"> for Cat</w:t>
      </w:r>
      <w:r w:rsidR="008D37DE">
        <w:rPr>
          <w:i/>
          <w:iCs/>
          <w:lang w:val="en-US" w:eastAsia="zh-CN"/>
        </w:rPr>
        <w:t>-</w:t>
      </w:r>
      <w:r w:rsidRPr="008D37DE">
        <w:rPr>
          <w:i/>
          <w:iCs/>
          <w:lang w:val="en-US" w:eastAsia="zh-CN"/>
        </w:rPr>
        <w:t>2 LBT</w:t>
      </w:r>
      <w:r w:rsidRPr="008D37DE">
        <w:rPr>
          <w:rFonts w:hint="eastAsia"/>
          <w:i/>
          <w:iCs/>
          <w:lang w:val="en-US" w:eastAsia="zh-CN"/>
        </w:rPr>
        <w:t xml:space="preserve"> with 16us duration</w:t>
      </w:r>
      <w:r w:rsidRPr="008D37DE">
        <w:rPr>
          <w:i/>
          <w:iCs/>
          <w:lang w:val="en-US" w:eastAsia="zh-CN"/>
        </w:rPr>
        <w:t xml:space="preserve"> can be </w:t>
      </w:r>
      <w:r w:rsidRPr="008D37DE">
        <w:rPr>
          <w:rFonts w:hint="eastAsia"/>
          <w:i/>
          <w:iCs/>
          <w:lang w:val="en-US" w:eastAsia="zh-CN"/>
        </w:rPr>
        <w:t>introduced.</w:t>
      </w:r>
    </w:p>
    <w:p w:rsidR="00A94939" w:rsidRPr="008D37DE" w:rsidRDefault="0003230A">
      <w:pPr>
        <w:numPr>
          <w:ilvl w:val="0"/>
          <w:numId w:val="14"/>
        </w:numPr>
        <w:spacing w:before="120" w:after="120" w:line="240" w:lineRule="auto"/>
        <w:ind w:left="1260"/>
        <w:jc w:val="both"/>
        <w:rPr>
          <w:i/>
          <w:iCs/>
          <w:lang w:val="en-US" w:eastAsia="zh-CN"/>
        </w:rPr>
      </w:pPr>
      <w:r w:rsidRPr="008D37DE">
        <w:rPr>
          <w:rFonts w:hint="eastAsia"/>
          <w:i/>
          <w:iCs/>
          <w:lang w:val="en-US" w:eastAsia="zh-CN"/>
        </w:rPr>
        <w:t>Sensing duration consists of a</w:t>
      </w:r>
      <w:r w:rsidR="008D37DE">
        <w:rPr>
          <w:i/>
          <w:iCs/>
          <w:lang w:val="en-US" w:eastAsia="zh-CN"/>
        </w:rPr>
        <w:t>n</w:t>
      </w:r>
      <w:r w:rsidRPr="008D37DE">
        <w:rPr>
          <w:rFonts w:hint="eastAsia"/>
          <w:i/>
          <w:iCs/>
          <w:lang w:val="en-US" w:eastAsia="zh-CN"/>
        </w:rPr>
        <w:t xml:space="preserve"> idle duration </w:t>
      </w:r>
      <w:proofErr w:type="spellStart"/>
      <w:r w:rsidRPr="008D37DE">
        <w:rPr>
          <w:rFonts w:hint="eastAsia"/>
          <w:i/>
          <w:iCs/>
          <w:lang w:val="en-US" w:eastAsia="zh-CN"/>
        </w:rPr>
        <w:t>Tf</w:t>
      </w:r>
      <w:proofErr w:type="spellEnd"/>
      <w:r w:rsidRPr="008D37DE">
        <w:rPr>
          <w:rFonts w:hint="eastAsia"/>
          <w:i/>
          <w:iCs/>
          <w:lang w:val="en-US" w:eastAsia="zh-CN"/>
        </w:rPr>
        <w:t xml:space="preserve"> = 7</w:t>
      </w:r>
      <w:r w:rsidR="008D37DE">
        <w:rPr>
          <w:i/>
          <w:iCs/>
          <w:lang w:val="en-US" w:eastAsia="zh-CN"/>
        </w:rPr>
        <w:t xml:space="preserve"> </w:t>
      </w:r>
      <w:r w:rsidRPr="008D37DE">
        <w:rPr>
          <w:rFonts w:hint="eastAsia"/>
          <w:i/>
          <w:iCs/>
          <w:lang w:val="en-US" w:eastAsia="zh-CN"/>
        </w:rPr>
        <w:t xml:space="preserve">us immediately followed by a slot duration </w:t>
      </w:r>
      <w:proofErr w:type="spellStart"/>
      <w:r w:rsidRPr="008D37DE">
        <w:rPr>
          <w:rFonts w:hint="eastAsia"/>
          <w:i/>
          <w:iCs/>
          <w:lang w:val="en-US" w:eastAsia="zh-CN"/>
        </w:rPr>
        <w:t>Tsl</w:t>
      </w:r>
      <w:proofErr w:type="spellEnd"/>
      <w:r w:rsidRPr="008D37DE">
        <w:rPr>
          <w:rFonts w:hint="eastAsia"/>
          <w:i/>
          <w:iCs/>
          <w:lang w:val="en-US" w:eastAsia="zh-CN"/>
        </w:rPr>
        <w:t xml:space="preserve"> = 9</w:t>
      </w:r>
      <w:r w:rsidR="008D37DE">
        <w:rPr>
          <w:i/>
          <w:iCs/>
          <w:lang w:val="en-US" w:eastAsia="zh-CN"/>
        </w:rPr>
        <w:t xml:space="preserve"> </w:t>
      </w:r>
      <w:r w:rsidRPr="008D37DE">
        <w:rPr>
          <w:rFonts w:hint="eastAsia"/>
          <w:i/>
          <w:iCs/>
          <w:lang w:val="en-US" w:eastAsia="zh-CN"/>
        </w:rPr>
        <w:t xml:space="preserve">us. Wherein, 4us in slot duration </w:t>
      </w:r>
      <w:proofErr w:type="spellStart"/>
      <w:r w:rsidRPr="008D37DE">
        <w:rPr>
          <w:rFonts w:hint="eastAsia"/>
          <w:i/>
          <w:iCs/>
          <w:lang w:val="en-US" w:eastAsia="zh-CN"/>
        </w:rPr>
        <w:t>Tsl</w:t>
      </w:r>
      <w:proofErr w:type="spellEnd"/>
      <w:r w:rsidRPr="008D37DE">
        <w:rPr>
          <w:rFonts w:hint="eastAsia"/>
          <w:i/>
          <w:iCs/>
          <w:lang w:val="en-US" w:eastAsia="zh-CN"/>
        </w:rPr>
        <w:t xml:space="preserve"> is detection duration.</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LBT for Wideband operation</w:t>
      </w:r>
    </w:p>
    <w:p w:rsidR="00A94939" w:rsidRPr="008D37DE" w:rsidRDefault="0003230A">
      <w:pPr>
        <w:spacing w:before="120" w:after="120" w:line="240" w:lineRule="auto"/>
        <w:jc w:val="both"/>
        <w:rPr>
          <w:lang w:val="en-US" w:eastAsia="zh-CN"/>
        </w:rPr>
      </w:pPr>
      <w:r w:rsidRPr="008D37DE">
        <w:rPr>
          <w:rFonts w:hint="eastAsia"/>
          <w:lang w:val="en-US" w:eastAsia="zh-CN"/>
        </w:rPr>
        <w:t xml:space="preserve">In order to transmit on the wideband carrier, a straightforward way is to perform LBT operation </w:t>
      </w:r>
      <w:r w:rsidRPr="008D37DE">
        <w:rPr>
          <w:lang w:val="en-US" w:eastAsia="zh-CN"/>
        </w:rPr>
        <w:t>over</w:t>
      </w:r>
      <w:r w:rsidRPr="008D37DE">
        <w:rPr>
          <w:rFonts w:hint="eastAsia"/>
          <w:lang w:val="en-US" w:eastAsia="zh-CN"/>
        </w:rPr>
        <w:t xml:space="preserve"> the entire wideband carrier, which can fully utilize the entire wideband carrier if LBT </w:t>
      </w:r>
      <w:r w:rsidRPr="008D37DE">
        <w:rPr>
          <w:lang w:val="en-US" w:eastAsia="zh-CN"/>
        </w:rPr>
        <w:t>is successful</w:t>
      </w:r>
      <w:r w:rsidRPr="008D37DE">
        <w:rPr>
          <w:rFonts w:hint="eastAsia"/>
          <w:lang w:val="en-US" w:eastAsia="zh-CN"/>
        </w:rPr>
        <w:t xml:space="preserve">. </w:t>
      </w:r>
      <w:r w:rsidRPr="008D37DE">
        <w:rPr>
          <w:lang w:val="en-US" w:eastAsia="zh-CN"/>
        </w:rPr>
        <w:t>W</w:t>
      </w:r>
      <w:r w:rsidRPr="008D37DE">
        <w:rPr>
          <w:rFonts w:hint="eastAsia"/>
          <w:lang w:val="en-US" w:eastAsia="zh-CN"/>
        </w:rPr>
        <w:t>hen the entire wideband carrier consist</w:t>
      </w:r>
      <w:r w:rsidRPr="008D37DE">
        <w:rPr>
          <w:lang w:val="en-US" w:eastAsia="zh-CN"/>
        </w:rPr>
        <w:t>s</w:t>
      </w:r>
      <w:r w:rsidRPr="008D37DE">
        <w:rPr>
          <w:rFonts w:hint="eastAsia"/>
          <w:lang w:val="en-US" w:eastAsia="zh-CN"/>
        </w:rPr>
        <w:t xml:space="preserve"> of multiple 20</w:t>
      </w:r>
      <w:r w:rsidRPr="008D37DE">
        <w:rPr>
          <w:lang w:val="en-US" w:eastAsia="zh-CN"/>
        </w:rPr>
        <w:t xml:space="preserve"> </w:t>
      </w:r>
      <w:r w:rsidRPr="008D37DE">
        <w:rPr>
          <w:rFonts w:hint="eastAsia"/>
          <w:lang w:val="en-US" w:eastAsia="zh-CN"/>
        </w:rPr>
        <w:t xml:space="preserve">MHz carriers, LBT of wideband carrier </w:t>
      </w:r>
      <w:r w:rsidRPr="008D37DE">
        <w:rPr>
          <w:lang w:val="en-US" w:eastAsia="zh-CN"/>
        </w:rPr>
        <w:t>would</w:t>
      </w:r>
      <w:r w:rsidRPr="008D37DE">
        <w:rPr>
          <w:rFonts w:hint="eastAsia"/>
          <w:lang w:val="en-US" w:eastAsia="zh-CN"/>
        </w:rPr>
        <w:t xml:space="preserve"> fail if any one of multiple 20</w:t>
      </w:r>
      <w:r w:rsidRPr="008D37DE">
        <w:rPr>
          <w:lang w:val="en-US" w:eastAsia="zh-CN"/>
        </w:rPr>
        <w:t xml:space="preserve"> </w:t>
      </w:r>
      <w:r w:rsidRPr="008D37DE">
        <w:rPr>
          <w:rFonts w:hint="eastAsia"/>
          <w:lang w:val="en-US" w:eastAsia="zh-CN"/>
        </w:rPr>
        <w:t xml:space="preserve">MHz carriers within wideband carrier is busy. In order to </w:t>
      </w:r>
      <w:r w:rsidR="008D37DE">
        <w:rPr>
          <w:lang w:val="en-US" w:eastAsia="zh-CN"/>
        </w:rPr>
        <w:t>increase the chance</w:t>
      </w:r>
      <w:r w:rsidRPr="008D37DE">
        <w:rPr>
          <w:rFonts w:hint="eastAsia"/>
          <w:lang w:val="en-US" w:eastAsia="zh-CN"/>
        </w:rPr>
        <w:t xml:space="preserve"> of channel access, </w:t>
      </w:r>
      <w:r w:rsidR="008D37DE">
        <w:rPr>
          <w:rFonts w:eastAsia="宋体" w:hint="eastAsia"/>
          <w:lang w:val="en-US" w:eastAsia="zh-CN"/>
        </w:rPr>
        <w:t xml:space="preserve">another way is to perform </w:t>
      </w:r>
      <w:r w:rsidRPr="008D37DE">
        <w:rPr>
          <w:rFonts w:eastAsia="宋体" w:hint="eastAsia"/>
          <w:lang w:val="en-US" w:eastAsia="zh-CN"/>
        </w:rPr>
        <w:t>LBT on each 20</w:t>
      </w:r>
      <w:r w:rsidRPr="008D37DE">
        <w:rPr>
          <w:rFonts w:eastAsia="宋体"/>
          <w:lang w:val="en-US" w:eastAsia="zh-CN"/>
        </w:rPr>
        <w:t xml:space="preserve"> </w:t>
      </w:r>
      <w:r w:rsidRPr="008D37DE">
        <w:rPr>
          <w:rFonts w:eastAsia="宋体" w:hint="eastAsia"/>
          <w:lang w:val="en-US" w:eastAsia="zh-CN"/>
        </w:rPr>
        <w:t>MHz carrier. LBT for multiple carriers can be done in a similar manner as it is done for LTE-LAA multiple CCs</w:t>
      </w:r>
      <w:r w:rsidRPr="008D37DE">
        <w:rPr>
          <w:rFonts w:eastAsia="宋体"/>
          <w:lang w:val="en-US" w:eastAsia="zh-CN"/>
        </w:rPr>
        <w:t xml:space="preserve"> </w:t>
      </w:r>
      <w:r w:rsidRPr="008D37DE">
        <w:rPr>
          <w:rFonts w:eastAsia="宋体" w:hint="eastAsia"/>
          <w:lang w:val="en-US" w:eastAsia="zh-CN"/>
        </w:rPr>
        <w:t>(e.g., Type A/B) in TS 36.213 Section 15.1.5</w:t>
      </w:r>
      <w:r w:rsidRPr="008D37DE">
        <w:rPr>
          <w:rFonts w:eastAsia="宋体"/>
          <w:lang w:val="en-US" w:eastAsia="zh-CN"/>
        </w:rPr>
        <w:t xml:space="preserve"> </w:t>
      </w:r>
      <w:r w:rsidRPr="008D37DE">
        <w:rPr>
          <w:rFonts w:eastAsia="宋体" w:hint="eastAsia"/>
          <w:lang w:val="en-US" w:eastAsia="zh-CN"/>
        </w:rPr>
        <w:t>[4]. Compared with LBT of wideband carrier, LBT on multiple 20</w:t>
      </w:r>
      <w:r w:rsidRPr="008D37DE">
        <w:rPr>
          <w:rFonts w:eastAsia="宋体"/>
          <w:lang w:val="en-US" w:eastAsia="zh-CN"/>
        </w:rPr>
        <w:t xml:space="preserve"> </w:t>
      </w:r>
      <w:r w:rsidRPr="008D37DE">
        <w:rPr>
          <w:rFonts w:eastAsia="宋体" w:hint="eastAsia"/>
          <w:lang w:val="en-US" w:eastAsia="zh-CN"/>
        </w:rPr>
        <w:t>MHz carriers can improve the spectrum utilizatio</w:t>
      </w:r>
      <w:r w:rsidRPr="008D37DE">
        <w:rPr>
          <w:rFonts w:eastAsia="宋体"/>
          <w:lang w:val="en-US" w:eastAsia="zh-CN"/>
        </w:rPr>
        <w:t>n</w:t>
      </w:r>
      <w:r w:rsidRPr="008D37DE">
        <w:rPr>
          <w:rFonts w:eastAsia="宋体" w:hint="eastAsia"/>
          <w:lang w:val="en-US" w:eastAsia="zh-CN"/>
        </w:rPr>
        <w:t xml:space="preserve"> and coexistence fairness with incumbent systems. Based on this, LBT of LTE-LAA multiple CCs</w:t>
      </w:r>
      <w:r w:rsidRPr="008D37DE">
        <w:rPr>
          <w:rFonts w:eastAsia="宋体"/>
          <w:lang w:val="en-US" w:eastAsia="zh-CN"/>
        </w:rPr>
        <w:t xml:space="preserve"> </w:t>
      </w:r>
      <w:r w:rsidRPr="008D37DE">
        <w:rPr>
          <w:rFonts w:eastAsia="宋体" w:hint="eastAsia"/>
          <w:lang w:val="en-US" w:eastAsia="zh-CN"/>
        </w:rPr>
        <w:t>(e.g., Type A/B) manner can be used as starting point for research LBT for multiple carriers.</w:t>
      </w:r>
    </w:p>
    <w:p w:rsidR="00A94939" w:rsidRPr="008D37DE" w:rsidRDefault="0003230A">
      <w:pPr>
        <w:pStyle w:val="ListParagraph3"/>
        <w:spacing w:before="120" w:after="120" w:line="240" w:lineRule="auto"/>
        <w:ind w:left="0"/>
        <w:rPr>
          <w:lang w:val="en-US" w:eastAsia="zh-CN"/>
        </w:rPr>
      </w:pPr>
      <w:r w:rsidRPr="008D37DE">
        <w:rPr>
          <w:rFonts w:hint="eastAsia"/>
          <w:b/>
          <w:bCs/>
          <w:lang w:val="en-US" w:eastAsia="zh-CN"/>
        </w:rPr>
        <w:t>Proposal 9:</w:t>
      </w:r>
      <w:r w:rsidRPr="008D37DE">
        <w:rPr>
          <w:rFonts w:hint="eastAsia"/>
          <w:lang w:val="en-US" w:eastAsia="zh-CN"/>
        </w:rPr>
        <w:t xml:space="preserve"> </w:t>
      </w:r>
      <w:r w:rsidRPr="008D37DE">
        <w:rPr>
          <w:rFonts w:hint="eastAsia"/>
          <w:i/>
          <w:iCs/>
          <w:lang w:val="en-US" w:eastAsia="zh-CN"/>
        </w:rPr>
        <w:t>LBT of LTE-LAA multiple CCs (e.g., Type A/B) manner can be used as starting point for research LBT for multiple carriers.</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LBT for Multiplexing and Frequency Reuse</w:t>
      </w:r>
    </w:p>
    <w:p w:rsidR="00A94939" w:rsidRPr="00844E56" w:rsidRDefault="0003230A">
      <w:pPr>
        <w:tabs>
          <w:tab w:val="left" w:pos="450"/>
          <w:tab w:val="left" w:pos="720"/>
        </w:tabs>
        <w:spacing w:before="120" w:after="120" w:line="240" w:lineRule="auto"/>
        <w:jc w:val="both"/>
        <w:rPr>
          <w:lang w:val="en-US" w:eastAsia="zh-CN"/>
        </w:rPr>
      </w:pPr>
      <w:r w:rsidRPr="00844E56">
        <w:rPr>
          <w:lang w:val="en-US" w:eastAsia="zh-CN"/>
        </w:rPr>
        <w:t xml:space="preserve">In LTE-LAA, frequency reuse among the neighbor nodes of the same operator is supported where maximum ED threshold (-52 </w:t>
      </w:r>
      <w:proofErr w:type="spellStart"/>
      <w:r w:rsidRPr="00844E56">
        <w:rPr>
          <w:lang w:val="en-US" w:eastAsia="zh-CN"/>
        </w:rPr>
        <w:t>dBm</w:t>
      </w:r>
      <w:proofErr w:type="spellEnd"/>
      <w:r w:rsidRPr="00844E56">
        <w:rPr>
          <w:lang w:val="en-US" w:eastAsia="zh-CN"/>
        </w:rPr>
        <w:t xml:space="preserve">) has been agreed. In addition, it is recommended that multi-user multiplexing in one UL </w:t>
      </w:r>
      <w:proofErr w:type="spellStart"/>
      <w:r w:rsidRPr="00844E56">
        <w:rPr>
          <w:lang w:val="en-US" w:eastAsia="zh-CN"/>
        </w:rPr>
        <w:t>subframe</w:t>
      </w:r>
      <w:proofErr w:type="spellEnd"/>
      <w:r w:rsidRPr="00844E56">
        <w:rPr>
          <w:lang w:val="en-US" w:eastAsia="zh-CN"/>
        </w:rPr>
        <w:t xml:space="preserve"> on the unli</w:t>
      </w:r>
      <w:r w:rsidR="00844E56">
        <w:rPr>
          <w:lang w:val="en-US" w:eastAsia="zh-CN"/>
        </w:rPr>
        <w:t xml:space="preserve">censed </w:t>
      </w:r>
      <w:proofErr w:type="spellStart"/>
      <w:r w:rsidR="00844E56">
        <w:rPr>
          <w:lang w:val="en-US" w:eastAsia="zh-CN"/>
        </w:rPr>
        <w:t>SCell</w:t>
      </w:r>
      <w:proofErr w:type="spellEnd"/>
      <w:r w:rsidR="00844E56">
        <w:rPr>
          <w:lang w:val="en-US" w:eastAsia="zh-CN"/>
        </w:rPr>
        <w:t xml:space="preserve"> by SDM or FDM should</w:t>
      </w:r>
      <w:r w:rsidRPr="00844E56">
        <w:rPr>
          <w:lang w:val="en-US" w:eastAsia="zh-CN"/>
        </w:rPr>
        <w:t xml:space="preserve"> be supported in LTE-LAA. Based on this, multi-user multiplexing and frequency reuse could be also considered to be supported in NR-U. Furthermore, spatial reuse in NR-U has been supported to enhance performance beyond the baseline LBT in RAN1 #92bis meeting.</w:t>
      </w:r>
    </w:p>
    <w:p w:rsidR="00A94939" w:rsidRPr="00844E56" w:rsidRDefault="0003230A">
      <w:pPr>
        <w:tabs>
          <w:tab w:val="left" w:pos="450"/>
          <w:tab w:val="left" w:pos="720"/>
        </w:tabs>
        <w:spacing w:before="120" w:after="120" w:line="240" w:lineRule="auto"/>
        <w:jc w:val="both"/>
        <w:rPr>
          <w:lang w:val="en-US" w:eastAsia="zh-CN"/>
        </w:rPr>
      </w:pPr>
      <w:r w:rsidRPr="00844E56">
        <w:rPr>
          <w:lang w:val="en-US" w:eastAsia="zh-CN"/>
        </w:rPr>
        <w:t>In order to support multiplexing and/or frequency reuse and/or spatial reuse in NR-U, we can consider blank pattern method in addition to CCA detection approach, which was also mentioned in the other companion contribution [</w:t>
      </w:r>
      <w:r w:rsidRPr="00844E56">
        <w:rPr>
          <w:rFonts w:hint="eastAsia"/>
          <w:lang w:val="en-US" w:eastAsia="zh-CN"/>
        </w:rPr>
        <w:t>5</w:t>
      </w:r>
      <w:r w:rsidRPr="00844E56">
        <w:rPr>
          <w:lang w:val="en-US" w:eastAsia="zh-CN"/>
        </w:rPr>
        <w:t>]. Blank pattern can be at the granularity of PRB level, similar to PRB based interlace structure, e.g., one of interlace units can be used as blank pattern for CCA detection as shown in Figure</w:t>
      </w:r>
      <w:r w:rsidRPr="00844E56">
        <w:rPr>
          <w:rFonts w:hint="eastAsia"/>
          <w:lang w:val="en-US" w:eastAsia="zh-CN"/>
        </w:rPr>
        <w:t xml:space="preserve"> 5</w:t>
      </w:r>
      <w:r w:rsidRPr="00844E56">
        <w:rPr>
          <w:lang w:val="en-US" w:eastAsia="zh-CN"/>
        </w:rPr>
        <w:t xml:space="preserve">. This requires the energy detection at PRB level. The merit of this method is that NR-U nodes can distinguish that the signal observed on the channel is from other NR-U nodes of the same operator or from NR-U nodes of the other operator or from others UE belonging to the same cell or from other RATs and there are less impact on resource allocation. Preferably, different operators/cells configure different blank patterns and NR-U nodes of the same operator/cell configure the same blank pattern. If no energy is detected in those blank patterns, </w:t>
      </w:r>
      <w:proofErr w:type="spellStart"/>
      <w:r w:rsidRPr="00844E56">
        <w:rPr>
          <w:lang w:val="en-US" w:eastAsia="zh-CN"/>
        </w:rPr>
        <w:t>gNB</w:t>
      </w:r>
      <w:proofErr w:type="spellEnd"/>
      <w:r w:rsidRPr="00844E56">
        <w:rPr>
          <w:lang w:val="en-US" w:eastAsia="zh-CN"/>
        </w:rPr>
        <w:t xml:space="preserve"> can assume that at least during this period of time, there is no contention from other unlicensed systems, thus it can operate in licensed mode which tends to be more efficient. </w:t>
      </w:r>
    </w:p>
    <w:p w:rsidR="00A94939" w:rsidRPr="00844E56" w:rsidRDefault="0003230A">
      <w:pPr>
        <w:tabs>
          <w:tab w:val="left" w:pos="450"/>
          <w:tab w:val="left" w:pos="720"/>
        </w:tabs>
        <w:spacing w:before="120" w:after="120" w:line="240" w:lineRule="auto"/>
        <w:jc w:val="both"/>
        <w:rPr>
          <w:lang w:val="en-US" w:eastAsia="zh-CN"/>
        </w:rPr>
      </w:pPr>
      <w:r w:rsidRPr="00844E56">
        <w:rPr>
          <w:lang w:val="en-US" w:eastAsia="zh-CN"/>
        </w:rPr>
        <w:t xml:space="preserve">Further, blank pattern can be also reserved during its reservation signal and/or data transmission. NR-U nodes can detect energy on the blank pattern to estimate the source of interference. Besides, for the blank pattern scheme, RAN1 can send </w:t>
      </w:r>
      <w:proofErr w:type="gramStart"/>
      <w:r w:rsidRPr="00844E56">
        <w:rPr>
          <w:lang w:val="en-US" w:eastAsia="zh-CN"/>
        </w:rPr>
        <w:t>an LS</w:t>
      </w:r>
      <w:proofErr w:type="gramEnd"/>
      <w:r w:rsidRPr="00844E56">
        <w:rPr>
          <w:lang w:val="en-US" w:eastAsia="zh-CN"/>
        </w:rPr>
        <w:t xml:space="preserve"> to RAN4 in order to evaluate the feasibility of this scheme.</w:t>
      </w:r>
    </w:p>
    <w:p w:rsidR="00A94939" w:rsidRPr="00844E56" w:rsidRDefault="00A94939">
      <w:pPr>
        <w:tabs>
          <w:tab w:val="left" w:pos="450"/>
          <w:tab w:val="left" w:pos="720"/>
        </w:tabs>
        <w:spacing w:before="120" w:after="120" w:line="240" w:lineRule="auto"/>
        <w:jc w:val="center"/>
      </w:pPr>
      <w:r w:rsidRPr="00844E56">
        <w:object w:dxaOrig="5256" w:dyaOrig="4604">
          <v:shape id="_x0000_i1029" type="#_x0000_t75" style="width:296.5pt;height:195pt" o:ole="">
            <v:imagedata r:id="rId16" o:title=""/>
          </v:shape>
          <o:OLEObject Type="Embed" ProgID="Visio.Drawing.11" ShapeID="_x0000_i1029" DrawAspect="Content" ObjectID="_1618475532" r:id="rId17"/>
        </w:object>
      </w:r>
    </w:p>
    <w:p w:rsidR="00A94939" w:rsidRPr="00844E56" w:rsidRDefault="0003230A">
      <w:pPr>
        <w:tabs>
          <w:tab w:val="left" w:pos="450"/>
          <w:tab w:val="left" w:pos="720"/>
        </w:tabs>
        <w:spacing w:before="120" w:after="120" w:line="240" w:lineRule="auto"/>
        <w:jc w:val="center"/>
        <w:rPr>
          <w:rFonts w:eastAsia="宋体"/>
          <w:lang w:val="en-US" w:eastAsia="zh-CN"/>
        </w:rPr>
      </w:pPr>
      <w:r w:rsidRPr="00844E56">
        <w:rPr>
          <w:rFonts w:eastAsia="宋体" w:hint="eastAsia"/>
          <w:lang w:val="en-US" w:eastAsia="zh-CN"/>
        </w:rPr>
        <w:t>Figure 5 Blank pattern for PRB based interlace structure</w:t>
      </w:r>
      <w:r w:rsidRPr="00844E56">
        <w:rPr>
          <w:rFonts w:eastAsia="宋体"/>
          <w:lang w:val="en-US" w:eastAsia="zh-CN"/>
        </w:rPr>
        <w:t xml:space="preserve"> for uplink </w:t>
      </w:r>
    </w:p>
    <w:p w:rsidR="00A94939" w:rsidRPr="00844E56" w:rsidRDefault="0003230A">
      <w:pPr>
        <w:tabs>
          <w:tab w:val="left" w:pos="450"/>
          <w:tab w:val="left" w:pos="720"/>
        </w:tabs>
        <w:spacing w:before="120" w:after="120" w:line="240" w:lineRule="auto"/>
        <w:jc w:val="both"/>
        <w:rPr>
          <w:lang w:val="en-US" w:eastAsia="zh-CN"/>
        </w:rPr>
      </w:pPr>
      <w:r w:rsidRPr="00844E56">
        <w:rPr>
          <w:lang w:val="en-US" w:eastAsia="zh-CN"/>
        </w:rPr>
        <w:t xml:space="preserve">An example is given to illustrate the blank pattern method to support multi-user multiplexing in the same cell or frequency reuse of inter-cell of the same operator. As shown in Figure </w:t>
      </w:r>
      <w:r w:rsidRPr="00844E56">
        <w:rPr>
          <w:rFonts w:hint="eastAsia"/>
          <w:lang w:val="en-US" w:eastAsia="zh-CN"/>
        </w:rPr>
        <w:t>5</w:t>
      </w:r>
      <w:r w:rsidRPr="00844E56">
        <w:rPr>
          <w:lang w:val="en-US" w:eastAsia="zh-CN"/>
        </w:rPr>
        <w:t>, orange color part of the picture denotes the CCA detection pattern. Assuming that node1 and Node 2 belong to operator 1/cell 1, the same CCA detection pattern is configured for Node 1 and Node 2. If the node1 first detects the channel</w:t>
      </w:r>
      <w:r w:rsidR="00844E56">
        <w:rPr>
          <w:lang w:val="en-US" w:eastAsia="zh-CN"/>
        </w:rPr>
        <w:t xml:space="preserve"> idle before transmission, </w:t>
      </w:r>
      <w:r w:rsidRPr="00844E56">
        <w:rPr>
          <w:lang w:val="en-US" w:eastAsia="zh-CN"/>
        </w:rPr>
        <w:t xml:space="preserve">it transmits on at least one of white part or interlace-based scheduling resources and does not transmit any information on the blank identification area in Figure </w:t>
      </w:r>
      <w:r w:rsidRPr="00844E56">
        <w:rPr>
          <w:rFonts w:hint="eastAsia"/>
          <w:lang w:val="en-US" w:eastAsia="zh-CN"/>
        </w:rPr>
        <w:t>5</w:t>
      </w:r>
      <w:r w:rsidRPr="00844E56">
        <w:rPr>
          <w:lang w:val="en-US" w:eastAsia="zh-CN"/>
        </w:rPr>
        <w:t>. If the detected energy on the blank pattern for Node 2 is lower than the threshold T1, then Node 2 assumes that the current channel is idle and can be reused or multiplexed. Or if the detected energy on the blank pattern for Node 2 is larger than T1 while detected energy on the resources outside the blank pattern in the whole bandwidth is lo</w:t>
      </w:r>
      <w:r w:rsidR="00844E56">
        <w:rPr>
          <w:lang w:val="en-US" w:eastAsia="zh-CN"/>
        </w:rPr>
        <w:t xml:space="preserve">wer than the threshold T2, </w:t>
      </w:r>
      <w:r w:rsidRPr="00844E56">
        <w:rPr>
          <w:lang w:val="en-US" w:eastAsia="zh-CN"/>
        </w:rPr>
        <w:t>Node 2 thinks that frequency reuse/multiplexing can be realized, e.g., T1</w:t>
      </w:r>
      <w:r w:rsidR="00844E56">
        <w:rPr>
          <w:lang w:val="en-US" w:eastAsia="zh-CN"/>
        </w:rPr>
        <w:t xml:space="preserve"> </w:t>
      </w:r>
      <w:r w:rsidRPr="00844E56">
        <w:rPr>
          <w:lang w:val="en-US" w:eastAsia="zh-CN"/>
        </w:rPr>
        <w:t>&lt;</w:t>
      </w:r>
      <w:r w:rsidR="00844E56">
        <w:rPr>
          <w:lang w:val="en-US" w:eastAsia="zh-CN"/>
        </w:rPr>
        <w:t xml:space="preserve"> </w:t>
      </w:r>
      <w:r w:rsidRPr="00844E56">
        <w:rPr>
          <w:lang w:val="en-US" w:eastAsia="zh-CN"/>
        </w:rPr>
        <w:t>T2. Similarly, if Node 1 and Node 2 is scheduled or allocated on the same time-frequency resource along with different beam direction, the blank pattern method is also applicable to spatial reuse of Node 1 and Node 2.</w:t>
      </w:r>
    </w:p>
    <w:p w:rsidR="00A94939" w:rsidRPr="00844E56" w:rsidRDefault="0003230A">
      <w:pPr>
        <w:spacing w:before="120" w:after="120" w:line="240" w:lineRule="auto"/>
        <w:jc w:val="both"/>
        <w:rPr>
          <w:i/>
          <w:iCs/>
          <w:lang w:val="en-US" w:eastAsia="zh-CN"/>
        </w:rPr>
      </w:pPr>
      <w:r w:rsidRPr="00844E56">
        <w:rPr>
          <w:rFonts w:hint="eastAsia"/>
          <w:b/>
          <w:bCs/>
          <w:lang w:val="en-US" w:eastAsia="zh-CN"/>
        </w:rPr>
        <w:t xml:space="preserve">Proposal 10: </w:t>
      </w:r>
      <w:bookmarkStart w:id="7" w:name="OLE_LINK17"/>
      <w:r w:rsidRPr="00844E56">
        <w:rPr>
          <w:i/>
          <w:iCs/>
          <w:lang w:val="en-US" w:eastAsia="zh-CN"/>
        </w:rPr>
        <w:t>F</w:t>
      </w:r>
      <w:r w:rsidRPr="00844E56">
        <w:rPr>
          <w:rFonts w:hint="eastAsia"/>
          <w:i/>
          <w:iCs/>
          <w:lang w:val="en-US" w:eastAsia="zh-CN"/>
        </w:rPr>
        <w:t>requency</w:t>
      </w:r>
      <w:r w:rsidRPr="00844E56">
        <w:rPr>
          <w:i/>
          <w:iCs/>
          <w:lang w:val="en-US" w:eastAsia="zh-CN"/>
        </w:rPr>
        <w:t xml:space="preserve"> </w:t>
      </w:r>
      <w:r w:rsidRPr="00844E56">
        <w:rPr>
          <w:rFonts w:hint="eastAsia"/>
          <w:i/>
          <w:iCs/>
          <w:lang w:val="en-US" w:eastAsia="zh-CN"/>
        </w:rPr>
        <w:t xml:space="preserve">reuse/multiplexing </w:t>
      </w:r>
      <w:r w:rsidRPr="00844E56">
        <w:rPr>
          <w:rFonts w:eastAsia="宋体" w:hint="eastAsia"/>
          <w:i/>
          <w:iCs/>
          <w:lang w:val="en-US" w:eastAsia="zh-CN"/>
        </w:rPr>
        <w:t xml:space="preserve">should </w:t>
      </w:r>
      <w:r w:rsidRPr="00844E56">
        <w:rPr>
          <w:rFonts w:hint="eastAsia"/>
          <w:i/>
          <w:iCs/>
          <w:lang w:val="en-US" w:eastAsia="zh-CN"/>
        </w:rPr>
        <w:t>be supported in NR-U</w:t>
      </w:r>
      <w:bookmarkEnd w:id="7"/>
      <w:r w:rsidRPr="00844E56">
        <w:rPr>
          <w:rFonts w:hint="eastAsia"/>
          <w:i/>
          <w:iCs/>
          <w:lang w:val="en-US" w:eastAsia="zh-CN"/>
        </w:rPr>
        <w:t xml:space="preserve"> and some methods </w:t>
      </w:r>
      <w:r w:rsidRPr="00844E56">
        <w:rPr>
          <w:i/>
          <w:iCs/>
          <w:lang w:val="en-US" w:eastAsia="zh-CN"/>
        </w:rPr>
        <w:t>of</w:t>
      </w:r>
      <w:r w:rsidRPr="00844E56">
        <w:rPr>
          <w:rFonts w:hint="eastAsia"/>
          <w:i/>
          <w:iCs/>
          <w:lang w:val="en-US" w:eastAsia="zh-CN"/>
        </w:rPr>
        <w:t xml:space="preserve"> frequency reuse/multiplexing can be considered such as PRB based interlace structure of blank pattern method.</w:t>
      </w:r>
    </w:p>
    <w:p w:rsidR="00A94939" w:rsidRPr="00844E56" w:rsidRDefault="0003230A">
      <w:pPr>
        <w:spacing w:before="120" w:after="120" w:line="240" w:lineRule="auto"/>
        <w:jc w:val="both"/>
        <w:rPr>
          <w:i/>
          <w:iCs/>
          <w:lang w:val="en-US" w:eastAsia="zh-CN"/>
        </w:rPr>
      </w:pPr>
      <w:r w:rsidRPr="00844E56">
        <w:rPr>
          <w:rFonts w:hint="eastAsia"/>
          <w:b/>
          <w:bCs/>
          <w:lang w:val="en-US" w:eastAsia="zh-CN"/>
        </w:rPr>
        <w:t xml:space="preserve">Proposal 11: </w:t>
      </w:r>
      <w:r w:rsidRPr="00844E56">
        <w:rPr>
          <w:rFonts w:hint="eastAsia"/>
          <w:i/>
          <w:iCs/>
          <w:lang w:val="en-US" w:eastAsia="zh-CN"/>
        </w:rPr>
        <w:t xml:space="preserve">For blank pattern scheme, RAN1 can send </w:t>
      </w:r>
      <w:proofErr w:type="gramStart"/>
      <w:r w:rsidRPr="00844E56">
        <w:rPr>
          <w:rFonts w:hint="eastAsia"/>
          <w:i/>
          <w:iCs/>
          <w:lang w:val="en-US" w:eastAsia="zh-CN"/>
        </w:rPr>
        <w:t>a</w:t>
      </w:r>
      <w:r w:rsidRPr="00844E56">
        <w:rPr>
          <w:i/>
          <w:iCs/>
          <w:lang w:val="en-US" w:eastAsia="zh-CN"/>
        </w:rPr>
        <w:t>n</w:t>
      </w:r>
      <w:r w:rsidRPr="00844E56">
        <w:rPr>
          <w:rFonts w:hint="eastAsia"/>
          <w:i/>
          <w:iCs/>
          <w:lang w:val="en-US" w:eastAsia="zh-CN"/>
        </w:rPr>
        <w:t xml:space="preserve"> LS</w:t>
      </w:r>
      <w:proofErr w:type="gramEnd"/>
      <w:r w:rsidRPr="00844E56">
        <w:rPr>
          <w:rFonts w:hint="eastAsia"/>
          <w:i/>
          <w:iCs/>
          <w:lang w:val="en-US" w:eastAsia="zh-CN"/>
        </w:rPr>
        <w:t xml:space="preserve"> to RAN4 in order to evaluate the feasibility of this scheme.</w:t>
      </w:r>
    </w:p>
    <w:p w:rsidR="00A94939" w:rsidRDefault="0003230A">
      <w:pPr>
        <w:pStyle w:val="Heading3"/>
        <w:spacing w:before="120" w:after="120" w:line="240" w:lineRule="auto"/>
        <w:rPr>
          <w:rFonts w:ascii="Times New Roman" w:hAnsi="Times New Roman" w:cs="Times New Roman"/>
          <w:b/>
          <w:bCs w:val="0"/>
          <w:sz w:val="21"/>
          <w:szCs w:val="21"/>
          <w:lang w:val="en-US" w:eastAsia="zh-CN"/>
        </w:rPr>
      </w:pPr>
      <w:r>
        <w:rPr>
          <w:rFonts w:ascii="Times New Roman" w:eastAsia="宋体" w:hAnsi="Times New Roman" w:cs="Times New Roman" w:hint="eastAsia"/>
          <w:b/>
          <w:bCs w:val="0"/>
          <w:sz w:val="21"/>
          <w:szCs w:val="21"/>
          <w:lang w:val="en-US" w:eastAsia="zh-CN"/>
        </w:rPr>
        <w:t xml:space="preserve"> </w:t>
      </w:r>
      <w:r>
        <w:rPr>
          <w:rFonts w:ascii="Times New Roman" w:eastAsia="宋体" w:hAnsi="Times New Roman" w:cs="Times New Roman"/>
          <w:b/>
          <w:bCs w:val="0"/>
          <w:sz w:val="21"/>
          <w:szCs w:val="21"/>
          <w:lang w:eastAsia="zh-CN"/>
        </w:rPr>
        <w:t>Simulation</w:t>
      </w:r>
    </w:p>
    <w:p w:rsidR="00A94939" w:rsidRPr="00844E56" w:rsidRDefault="0003230A">
      <w:pPr>
        <w:tabs>
          <w:tab w:val="left" w:pos="450"/>
          <w:tab w:val="left" w:pos="720"/>
        </w:tabs>
        <w:spacing w:before="120" w:after="120" w:line="240" w:lineRule="auto"/>
        <w:jc w:val="both"/>
        <w:rPr>
          <w:lang w:val="en-US" w:eastAsia="zh-CN"/>
        </w:rPr>
      </w:pPr>
      <w:r w:rsidRPr="00844E56">
        <w:rPr>
          <w:lang w:val="en-US" w:eastAsia="zh-CN"/>
        </w:rPr>
        <w:t>In t</w:t>
      </w:r>
      <w:r w:rsidRPr="00844E56">
        <w:rPr>
          <w:rFonts w:hint="eastAsia"/>
          <w:lang w:val="en-US" w:eastAsia="zh-CN"/>
        </w:rPr>
        <w:t>his section</w:t>
      </w:r>
      <w:r w:rsidRPr="00844E56">
        <w:rPr>
          <w:lang w:val="en-US" w:eastAsia="zh-CN"/>
        </w:rPr>
        <w:t xml:space="preserve">, </w:t>
      </w:r>
      <w:r w:rsidRPr="00844E56">
        <w:rPr>
          <w:rFonts w:hint="eastAsia"/>
          <w:lang w:val="en-US" w:eastAsia="zh-CN"/>
        </w:rPr>
        <w:t xml:space="preserve">the </w:t>
      </w:r>
      <w:r w:rsidRPr="00844E56">
        <w:rPr>
          <w:lang w:val="en-US" w:eastAsia="zh-CN"/>
        </w:rPr>
        <w:t>c</w:t>
      </w:r>
      <w:r w:rsidRPr="00844E56">
        <w:rPr>
          <w:rFonts w:hint="eastAsia"/>
          <w:lang w:val="en-US" w:eastAsia="zh-CN"/>
        </w:rPr>
        <w:t xml:space="preserve">oexistence evaluation </w:t>
      </w:r>
      <w:r w:rsidRPr="00844E56">
        <w:rPr>
          <w:lang w:val="en-US" w:eastAsia="zh-CN"/>
        </w:rPr>
        <w:t>r</w:t>
      </w:r>
      <w:r w:rsidRPr="00844E56">
        <w:rPr>
          <w:rFonts w:hint="eastAsia"/>
          <w:lang w:val="en-US" w:eastAsia="zh-CN"/>
        </w:rPr>
        <w:t xml:space="preserve">esults for indoor deployment for NR-U+NR-U with FTP traffic </w:t>
      </w:r>
      <w:r w:rsidRPr="00844E56">
        <w:rPr>
          <w:lang w:val="en-US" w:eastAsia="zh-CN"/>
        </w:rPr>
        <w:t>are provided. P</w:t>
      </w:r>
      <w:r w:rsidRPr="00844E56">
        <w:rPr>
          <w:rFonts w:hint="eastAsia"/>
          <w:lang w:val="en-US" w:eastAsia="zh-CN"/>
        </w:rPr>
        <w:t xml:space="preserve">erformance </w:t>
      </w:r>
      <w:r w:rsidRPr="00844E56">
        <w:rPr>
          <w:lang w:val="en-US" w:eastAsia="zh-CN"/>
        </w:rPr>
        <w:t xml:space="preserve">is compared between </w:t>
      </w:r>
      <w:r w:rsidRPr="00844E56">
        <w:rPr>
          <w:rFonts w:hint="eastAsia"/>
          <w:lang w:val="en-US" w:eastAsia="zh-CN"/>
        </w:rPr>
        <w:t xml:space="preserve">the proposed multiplexing scheme </w:t>
      </w:r>
      <w:r w:rsidRPr="00844E56">
        <w:rPr>
          <w:lang w:val="en-US" w:eastAsia="zh-CN"/>
        </w:rPr>
        <w:t>and</w:t>
      </w:r>
      <w:r w:rsidRPr="00844E56">
        <w:rPr>
          <w:rFonts w:hint="eastAsia"/>
          <w:lang w:val="en-US" w:eastAsia="zh-CN"/>
        </w:rPr>
        <w:t xml:space="preserve"> the no-multiplexing scheme.</w:t>
      </w:r>
    </w:p>
    <w:p w:rsidR="00A94939" w:rsidRPr="00844E56" w:rsidRDefault="0003230A">
      <w:pPr>
        <w:tabs>
          <w:tab w:val="left" w:pos="450"/>
          <w:tab w:val="left" w:pos="720"/>
        </w:tabs>
        <w:spacing w:before="120" w:after="120" w:line="240" w:lineRule="auto"/>
        <w:jc w:val="center"/>
        <w:rPr>
          <w:rFonts w:eastAsiaTheme="minorEastAsia"/>
          <w:lang w:eastAsia="zh-CN"/>
        </w:rPr>
      </w:pPr>
      <w:r w:rsidRPr="00844E56">
        <w:rPr>
          <w:rFonts w:eastAsiaTheme="minorEastAsia"/>
          <w:lang w:eastAsia="zh-CN"/>
        </w:rPr>
        <w:t xml:space="preserve">Table 1 </w:t>
      </w:r>
      <w:r w:rsidRPr="00844E56">
        <w:rPr>
          <w:rFonts w:eastAsiaTheme="minorEastAsia" w:hint="eastAsia"/>
          <w:lang w:val="en-US" w:eastAsia="zh-CN"/>
        </w:rPr>
        <w:t>NR-U</w:t>
      </w:r>
      <w:r w:rsidRPr="00844E56">
        <w:rPr>
          <w:rFonts w:eastAsiaTheme="minorEastAsia"/>
          <w:lang w:eastAsia="zh-CN"/>
        </w:rPr>
        <w:t xml:space="preserve"> and </w:t>
      </w:r>
      <w:r w:rsidRPr="00844E56">
        <w:rPr>
          <w:rFonts w:eastAsiaTheme="minorEastAsia" w:hint="eastAsia"/>
          <w:lang w:val="en-US" w:eastAsia="zh-CN"/>
        </w:rPr>
        <w:t>NR-U</w:t>
      </w:r>
      <w:r w:rsidRPr="00844E56">
        <w:rPr>
          <w:rFonts w:eastAsiaTheme="minorEastAsia"/>
          <w:lang w:eastAsia="zh-CN"/>
        </w:rPr>
        <w:t xml:space="preserve"> coexistence evaluation results for indoor deployment</w:t>
      </w:r>
    </w:p>
    <w:tbl>
      <w:tblPr>
        <w:tblStyle w:val="TableGrid"/>
        <w:tblW w:w="8716" w:type="dxa"/>
        <w:jc w:val="center"/>
        <w:tblInd w:w="-1018" w:type="dxa"/>
        <w:tblLayout w:type="fixed"/>
        <w:tblCellMar>
          <w:left w:w="0" w:type="dxa"/>
          <w:right w:w="0" w:type="dxa"/>
        </w:tblCellMar>
        <w:tblLook w:val="04A0"/>
      </w:tblPr>
      <w:tblGrid>
        <w:gridCol w:w="1314"/>
        <w:gridCol w:w="523"/>
        <w:gridCol w:w="1209"/>
        <w:gridCol w:w="1095"/>
        <w:gridCol w:w="1110"/>
        <w:gridCol w:w="1200"/>
        <w:gridCol w:w="1215"/>
        <w:gridCol w:w="1050"/>
      </w:tblGrid>
      <w:tr w:rsidR="00A94939" w:rsidRPr="00844E56">
        <w:trPr>
          <w:cantSplit/>
          <w:trHeight w:val="22"/>
          <w:jc w:val="center"/>
        </w:trPr>
        <w:tc>
          <w:tcPr>
            <w:tcW w:w="1837" w:type="dxa"/>
            <w:gridSpan w:val="2"/>
            <w:vMerge w:val="restart"/>
            <w:vAlign w:val="center"/>
          </w:tcPr>
          <w:p w:rsidR="00A94939" w:rsidRPr="00844E56" w:rsidRDefault="0003230A">
            <w:pPr>
              <w:spacing w:after="0" w:line="240" w:lineRule="auto"/>
              <w:contextualSpacing/>
              <w:jc w:val="center"/>
              <w:rPr>
                <w:rFonts w:eastAsia="宋体"/>
                <w:bCs/>
              </w:rPr>
            </w:pPr>
            <w:bookmarkStart w:id="8" w:name="OLE_LINK3"/>
            <w:r w:rsidRPr="00844E56">
              <w:rPr>
                <w:rFonts w:eastAsia="宋体"/>
                <w:bCs/>
                <w:lang w:val="en-US" w:eastAsia="zh-CN"/>
              </w:rPr>
              <w:t>Reported parameters</w:t>
            </w:r>
          </w:p>
        </w:tc>
        <w:tc>
          <w:tcPr>
            <w:tcW w:w="6879" w:type="dxa"/>
            <w:gridSpan w:val="6"/>
            <w:vAlign w:val="center"/>
          </w:tcPr>
          <w:p w:rsidR="00A94939" w:rsidRPr="00844E56" w:rsidRDefault="0003230A">
            <w:pPr>
              <w:snapToGrid w:val="0"/>
              <w:spacing w:after="0" w:line="240" w:lineRule="auto"/>
              <w:contextualSpacing/>
              <w:jc w:val="center"/>
              <w:rPr>
                <w:rFonts w:eastAsia="宋体"/>
                <w:bCs/>
                <w:lang w:val="en-US" w:eastAsia="zh-CN"/>
              </w:rPr>
            </w:pPr>
            <w:r w:rsidRPr="00844E56">
              <w:rPr>
                <w:bCs/>
                <w:lang w:val="en-US" w:eastAsia="zh-CN"/>
              </w:rPr>
              <w:t xml:space="preserve">-72 </w:t>
            </w:r>
            <w:proofErr w:type="spellStart"/>
            <w:r w:rsidRPr="00844E56">
              <w:rPr>
                <w:bCs/>
                <w:lang w:val="en-US" w:eastAsia="zh-CN"/>
              </w:rPr>
              <w:t>dbm</w:t>
            </w:r>
            <w:proofErr w:type="spellEnd"/>
          </w:p>
        </w:tc>
      </w:tr>
      <w:tr w:rsidR="00A94939" w:rsidRPr="00844E56">
        <w:trPr>
          <w:cantSplit/>
          <w:trHeight w:val="404"/>
          <w:jc w:val="center"/>
        </w:trPr>
        <w:tc>
          <w:tcPr>
            <w:tcW w:w="1837" w:type="dxa"/>
            <w:gridSpan w:val="2"/>
            <w:vMerge/>
            <w:vAlign w:val="center"/>
          </w:tcPr>
          <w:p w:rsidR="00A94939" w:rsidRPr="00844E56" w:rsidRDefault="00A94939">
            <w:pPr>
              <w:spacing w:after="0" w:line="240" w:lineRule="auto"/>
              <w:jc w:val="center"/>
              <w:rPr>
                <w:bCs/>
              </w:rPr>
            </w:pPr>
          </w:p>
        </w:tc>
        <w:tc>
          <w:tcPr>
            <w:tcW w:w="1209"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proofErr w:type="spellStart"/>
            <w:r w:rsidRPr="00844E56">
              <w:rPr>
                <w:bCs/>
                <w:sz w:val="20"/>
                <w:szCs w:val="20"/>
              </w:rPr>
              <w:t>NoReuse</w:t>
            </w:r>
            <w:proofErr w:type="spellEnd"/>
          </w:p>
        </w:tc>
        <w:tc>
          <w:tcPr>
            <w:tcW w:w="1095"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proofErr w:type="spellStart"/>
            <w:r w:rsidRPr="00844E56">
              <w:rPr>
                <w:bCs/>
                <w:sz w:val="20"/>
                <w:szCs w:val="20"/>
              </w:rPr>
              <w:t>ReUse</w:t>
            </w:r>
            <w:proofErr w:type="spellEnd"/>
          </w:p>
        </w:tc>
        <w:tc>
          <w:tcPr>
            <w:tcW w:w="1110"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proofErr w:type="spellStart"/>
            <w:r w:rsidRPr="00844E56">
              <w:rPr>
                <w:bCs/>
                <w:sz w:val="20"/>
                <w:szCs w:val="20"/>
              </w:rPr>
              <w:t>NoReuse</w:t>
            </w:r>
            <w:proofErr w:type="spellEnd"/>
          </w:p>
        </w:tc>
        <w:tc>
          <w:tcPr>
            <w:tcW w:w="1200"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bCs/>
                <w:sz w:val="20"/>
                <w:szCs w:val="20"/>
              </w:rPr>
              <w:t>-</w:t>
            </w:r>
            <w:proofErr w:type="spellStart"/>
            <w:r w:rsidRPr="00844E56">
              <w:rPr>
                <w:bCs/>
                <w:sz w:val="20"/>
                <w:szCs w:val="20"/>
              </w:rPr>
              <w:t>ReUse</w:t>
            </w:r>
            <w:proofErr w:type="spellEnd"/>
          </w:p>
        </w:tc>
        <w:tc>
          <w:tcPr>
            <w:tcW w:w="1215" w:type="dxa"/>
            <w:vAlign w:val="center"/>
          </w:tcPr>
          <w:p w:rsidR="00A94939" w:rsidRPr="00844E56" w:rsidRDefault="0003230A">
            <w:pPr>
              <w:pStyle w:val="NormalWeb"/>
              <w:spacing w:before="0" w:beforeAutospacing="0" w:after="0" w:afterAutospacing="0" w:line="240" w:lineRule="auto"/>
              <w:jc w:val="center"/>
              <w:rPr>
                <w:bCs/>
                <w:sz w:val="20"/>
                <w:szCs w:val="20"/>
              </w:rPr>
            </w:pPr>
            <w:proofErr w:type="spellStart"/>
            <w:r w:rsidRPr="00844E56">
              <w:rPr>
                <w:bCs/>
                <w:sz w:val="20"/>
                <w:szCs w:val="20"/>
              </w:rPr>
              <w:t>NoReuse</w:t>
            </w:r>
            <w:proofErr w:type="spellEnd"/>
          </w:p>
        </w:tc>
        <w:tc>
          <w:tcPr>
            <w:tcW w:w="1050" w:type="dxa"/>
            <w:vAlign w:val="center"/>
          </w:tcPr>
          <w:p w:rsidR="00A94939" w:rsidRPr="00844E56" w:rsidRDefault="0003230A">
            <w:pPr>
              <w:pStyle w:val="NormalWeb"/>
              <w:spacing w:before="0" w:beforeAutospacing="0" w:after="0" w:afterAutospacing="0" w:line="240" w:lineRule="auto"/>
              <w:jc w:val="center"/>
              <w:rPr>
                <w:bCs/>
                <w:sz w:val="20"/>
                <w:szCs w:val="20"/>
              </w:rPr>
            </w:pPr>
            <w:proofErr w:type="spellStart"/>
            <w:r w:rsidRPr="00844E56">
              <w:rPr>
                <w:bCs/>
                <w:sz w:val="20"/>
                <w:szCs w:val="20"/>
              </w:rPr>
              <w:t>ReUse</w:t>
            </w:r>
            <w:proofErr w:type="spellEnd"/>
          </w:p>
        </w:tc>
      </w:tr>
      <w:tr w:rsidR="00A94939" w:rsidRPr="00844E56">
        <w:trPr>
          <w:cantSplit/>
          <w:trHeight w:val="22"/>
          <w:jc w:val="center"/>
        </w:trPr>
        <w:tc>
          <w:tcPr>
            <w:tcW w:w="1314" w:type="dxa"/>
            <w:vMerge w:val="restart"/>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DL:   UPT CDF [Mbps]</w:t>
            </w: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55.</w:t>
            </w:r>
            <w:r w:rsidRPr="00844E56">
              <w:rPr>
                <w:bCs/>
                <w:lang w:val="en-US"/>
              </w:rPr>
              <w:t>4</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55.9</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34.2</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34.94</w:t>
            </w:r>
          </w:p>
        </w:tc>
        <w:tc>
          <w:tcPr>
            <w:tcW w:w="1215" w:type="dxa"/>
            <w:vAlign w:val="center"/>
          </w:tcPr>
          <w:p w:rsidR="00A94939" w:rsidRPr="00844E56" w:rsidRDefault="0003230A">
            <w:pPr>
              <w:spacing w:after="0" w:line="240" w:lineRule="auto"/>
              <w:jc w:val="center"/>
              <w:rPr>
                <w:bCs/>
                <w:lang w:val="en-US"/>
              </w:rPr>
            </w:pPr>
            <w:r w:rsidRPr="00844E56">
              <w:rPr>
                <w:bCs/>
                <w:lang w:val="zh-CN"/>
              </w:rPr>
              <w:t>16.</w:t>
            </w:r>
            <w:r w:rsidRPr="00844E56">
              <w:rPr>
                <w:bCs/>
                <w:lang w:val="en-US"/>
              </w:rPr>
              <w:t>6</w:t>
            </w:r>
          </w:p>
        </w:tc>
        <w:tc>
          <w:tcPr>
            <w:tcW w:w="1050" w:type="dxa"/>
            <w:vAlign w:val="center"/>
          </w:tcPr>
          <w:p w:rsidR="00A94939" w:rsidRPr="00844E56" w:rsidRDefault="0003230A">
            <w:pPr>
              <w:spacing w:after="0" w:line="240" w:lineRule="auto"/>
              <w:jc w:val="center"/>
              <w:rPr>
                <w:bCs/>
                <w:lang w:val="zh-CN"/>
              </w:rPr>
            </w:pPr>
            <w:r w:rsidRPr="00844E56">
              <w:rPr>
                <w:bCs/>
                <w:lang w:val="zh-CN"/>
              </w:rPr>
              <w:t>20.6</w:t>
            </w:r>
          </w:p>
        </w:tc>
      </w:tr>
      <w:tr w:rsidR="00A94939" w:rsidRPr="00844E56">
        <w:trPr>
          <w:cantSplit/>
          <w:trHeight w:val="90"/>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50%</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144.</w:t>
            </w:r>
            <w:r w:rsidRPr="00844E56">
              <w:rPr>
                <w:bCs/>
                <w:lang w:val="en-US"/>
              </w:rPr>
              <w:t>4</w:t>
            </w:r>
          </w:p>
        </w:tc>
        <w:tc>
          <w:tcPr>
            <w:tcW w:w="1095" w:type="dxa"/>
            <w:vAlign w:val="center"/>
          </w:tcPr>
          <w:p w:rsidR="00A94939" w:rsidRPr="00844E56" w:rsidRDefault="0003230A">
            <w:pPr>
              <w:spacing w:after="0" w:line="240" w:lineRule="auto"/>
              <w:jc w:val="center"/>
              <w:rPr>
                <w:rFonts w:eastAsia="宋体"/>
                <w:bCs/>
                <w:lang w:val="en-US"/>
              </w:rPr>
            </w:pPr>
            <w:r w:rsidRPr="00844E56">
              <w:rPr>
                <w:bCs/>
                <w:lang w:val="zh-CN"/>
              </w:rPr>
              <w:t>144.</w:t>
            </w:r>
            <w:r w:rsidRPr="00844E56">
              <w:rPr>
                <w:bCs/>
                <w:lang w:val="en-US"/>
              </w:rPr>
              <w:t>5</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130.8</w:t>
            </w:r>
          </w:p>
        </w:tc>
        <w:tc>
          <w:tcPr>
            <w:tcW w:w="1200" w:type="dxa"/>
            <w:vAlign w:val="center"/>
          </w:tcPr>
          <w:p w:rsidR="00A94939" w:rsidRPr="00844E56" w:rsidRDefault="0003230A">
            <w:pPr>
              <w:spacing w:after="0" w:line="240" w:lineRule="auto"/>
              <w:jc w:val="center"/>
              <w:rPr>
                <w:rFonts w:eastAsia="宋体"/>
                <w:bCs/>
                <w:lang w:val="en-US"/>
              </w:rPr>
            </w:pPr>
            <w:r w:rsidRPr="00844E56">
              <w:rPr>
                <w:bCs/>
                <w:lang w:val="zh-CN"/>
              </w:rPr>
              <w:t>130.</w:t>
            </w:r>
            <w:r w:rsidRPr="00844E56">
              <w:rPr>
                <w:bCs/>
                <w:lang w:val="en-US"/>
              </w:rPr>
              <w:t>1</w:t>
            </w:r>
          </w:p>
        </w:tc>
        <w:tc>
          <w:tcPr>
            <w:tcW w:w="1215" w:type="dxa"/>
            <w:vAlign w:val="center"/>
          </w:tcPr>
          <w:p w:rsidR="00A94939" w:rsidRPr="00844E56" w:rsidRDefault="0003230A">
            <w:pPr>
              <w:spacing w:after="0" w:line="240" w:lineRule="auto"/>
              <w:jc w:val="center"/>
              <w:rPr>
                <w:bCs/>
                <w:lang w:val="en-US"/>
              </w:rPr>
            </w:pPr>
            <w:r w:rsidRPr="00844E56">
              <w:rPr>
                <w:bCs/>
                <w:lang w:val="zh-CN"/>
              </w:rPr>
              <w:t>70.</w:t>
            </w:r>
            <w:r w:rsidRPr="00844E56">
              <w:rPr>
                <w:bCs/>
                <w:lang w:val="en-US"/>
              </w:rPr>
              <w:t>4</w:t>
            </w:r>
          </w:p>
        </w:tc>
        <w:tc>
          <w:tcPr>
            <w:tcW w:w="1050" w:type="dxa"/>
            <w:vAlign w:val="center"/>
          </w:tcPr>
          <w:p w:rsidR="00A94939" w:rsidRPr="00844E56" w:rsidRDefault="0003230A">
            <w:pPr>
              <w:spacing w:after="0" w:line="240" w:lineRule="auto"/>
              <w:jc w:val="center"/>
              <w:rPr>
                <w:bCs/>
                <w:lang w:val="en-US"/>
              </w:rPr>
            </w:pPr>
            <w:r w:rsidRPr="00844E56">
              <w:rPr>
                <w:bCs/>
                <w:lang w:val="zh-CN"/>
              </w:rPr>
              <w:t>79.</w:t>
            </w:r>
            <w:r w:rsidRPr="00844E56">
              <w:rPr>
                <w:bCs/>
                <w:lang w:val="en-US"/>
              </w:rPr>
              <w:t>3</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95%</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184.</w:t>
            </w:r>
            <w:r w:rsidRPr="00844E56">
              <w:rPr>
                <w:bCs/>
                <w:lang w:val="en-US"/>
              </w:rPr>
              <w:t>6</w:t>
            </w:r>
          </w:p>
        </w:tc>
        <w:tc>
          <w:tcPr>
            <w:tcW w:w="1095" w:type="dxa"/>
            <w:vAlign w:val="center"/>
          </w:tcPr>
          <w:p w:rsidR="00A94939" w:rsidRPr="00844E56" w:rsidRDefault="0003230A">
            <w:pPr>
              <w:spacing w:after="0" w:line="240" w:lineRule="auto"/>
              <w:jc w:val="center"/>
              <w:rPr>
                <w:rFonts w:eastAsia="宋体"/>
                <w:bCs/>
                <w:lang w:val="en-US"/>
              </w:rPr>
            </w:pPr>
            <w:r w:rsidRPr="00844E56">
              <w:rPr>
                <w:bCs/>
                <w:lang w:val="zh-CN"/>
              </w:rPr>
              <w:t>192</w:t>
            </w:r>
            <w:r w:rsidRPr="00844E56">
              <w:rPr>
                <w:bCs/>
                <w:lang w:val="en-US"/>
              </w:rPr>
              <w:t>3</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155.2</w:t>
            </w:r>
          </w:p>
        </w:tc>
        <w:tc>
          <w:tcPr>
            <w:tcW w:w="1200" w:type="dxa"/>
            <w:vAlign w:val="center"/>
          </w:tcPr>
          <w:p w:rsidR="00A94939" w:rsidRPr="00844E56" w:rsidRDefault="0003230A">
            <w:pPr>
              <w:spacing w:after="0" w:line="240" w:lineRule="auto"/>
              <w:jc w:val="center"/>
              <w:rPr>
                <w:rFonts w:eastAsia="宋体"/>
                <w:bCs/>
                <w:lang w:val="en-US"/>
              </w:rPr>
            </w:pPr>
            <w:r w:rsidRPr="00844E56">
              <w:rPr>
                <w:bCs/>
                <w:lang w:val="zh-CN"/>
              </w:rPr>
              <w:t>169.</w:t>
            </w:r>
            <w:r w:rsidRPr="00844E56">
              <w:rPr>
                <w:bCs/>
                <w:lang w:val="en-US"/>
              </w:rPr>
              <w:t>7</w:t>
            </w:r>
          </w:p>
        </w:tc>
        <w:tc>
          <w:tcPr>
            <w:tcW w:w="1215" w:type="dxa"/>
            <w:vAlign w:val="center"/>
          </w:tcPr>
          <w:p w:rsidR="00A94939" w:rsidRPr="00844E56" w:rsidRDefault="0003230A">
            <w:pPr>
              <w:spacing w:after="0" w:line="240" w:lineRule="auto"/>
              <w:jc w:val="center"/>
              <w:rPr>
                <w:bCs/>
                <w:lang w:val="en-US"/>
              </w:rPr>
            </w:pPr>
            <w:r w:rsidRPr="00844E56">
              <w:rPr>
                <w:bCs/>
                <w:lang w:val="zh-CN"/>
              </w:rPr>
              <w:t>112.8</w:t>
            </w:r>
          </w:p>
        </w:tc>
        <w:tc>
          <w:tcPr>
            <w:tcW w:w="1050" w:type="dxa"/>
            <w:vAlign w:val="center"/>
          </w:tcPr>
          <w:p w:rsidR="00A94939" w:rsidRPr="00844E56" w:rsidRDefault="0003230A">
            <w:pPr>
              <w:spacing w:after="0" w:line="240" w:lineRule="auto"/>
              <w:jc w:val="center"/>
              <w:rPr>
                <w:bCs/>
                <w:lang w:val="zh-CN"/>
              </w:rPr>
            </w:pPr>
            <w:r w:rsidRPr="00844E56">
              <w:rPr>
                <w:bCs/>
                <w:lang w:val="zh-CN"/>
              </w:rPr>
              <w:t>132.3</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Mean</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140.</w:t>
            </w:r>
            <w:r w:rsidRPr="00844E56">
              <w:rPr>
                <w:bCs/>
                <w:lang w:val="en-US"/>
              </w:rPr>
              <w:t>3</w:t>
            </w:r>
          </w:p>
        </w:tc>
        <w:tc>
          <w:tcPr>
            <w:tcW w:w="1095" w:type="dxa"/>
            <w:vAlign w:val="center"/>
          </w:tcPr>
          <w:p w:rsidR="00A94939" w:rsidRPr="00844E56" w:rsidRDefault="0003230A">
            <w:pPr>
              <w:spacing w:after="0" w:line="240" w:lineRule="auto"/>
              <w:jc w:val="center"/>
              <w:rPr>
                <w:rFonts w:eastAsia="宋体"/>
                <w:bCs/>
                <w:lang w:val="en-US"/>
              </w:rPr>
            </w:pPr>
            <w:r w:rsidRPr="00844E56">
              <w:rPr>
                <w:bCs/>
                <w:lang w:val="zh-CN"/>
              </w:rPr>
              <w:t>141.</w:t>
            </w:r>
            <w:r w:rsidRPr="00844E56">
              <w:rPr>
                <w:bCs/>
                <w:lang w:val="en-US"/>
              </w:rPr>
              <w:t>7</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115.4</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118.0</w:t>
            </w:r>
          </w:p>
        </w:tc>
        <w:tc>
          <w:tcPr>
            <w:tcW w:w="1215" w:type="dxa"/>
            <w:vAlign w:val="center"/>
          </w:tcPr>
          <w:p w:rsidR="00A94939" w:rsidRPr="00844E56" w:rsidRDefault="0003230A">
            <w:pPr>
              <w:spacing w:after="0" w:line="240" w:lineRule="auto"/>
              <w:jc w:val="center"/>
              <w:rPr>
                <w:bCs/>
                <w:lang w:val="zh-CN"/>
              </w:rPr>
            </w:pPr>
            <w:r w:rsidRPr="00844E56">
              <w:rPr>
                <w:bCs/>
                <w:lang w:val="zh-CN"/>
              </w:rPr>
              <w:t>66.5</w:t>
            </w:r>
          </w:p>
        </w:tc>
        <w:tc>
          <w:tcPr>
            <w:tcW w:w="1050" w:type="dxa"/>
            <w:vAlign w:val="center"/>
          </w:tcPr>
          <w:p w:rsidR="00A94939" w:rsidRPr="00844E56" w:rsidRDefault="0003230A">
            <w:pPr>
              <w:spacing w:after="0" w:line="240" w:lineRule="auto"/>
              <w:jc w:val="center"/>
              <w:rPr>
                <w:bCs/>
                <w:lang w:val="en-US"/>
              </w:rPr>
            </w:pPr>
            <w:r w:rsidRPr="00844E56">
              <w:rPr>
                <w:bCs/>
                <w:lang w:val="zh-CN"/>
              </w:rPr>
              <w:t>77.</w:t>
            </w:r>
            <w:r w:rsidRPr="00844E56">
              <w:rPr>
                <w:bCs/>
                <w:lang w:val="en-US"/>
              </w:rPr>
              <w:t>2</w:t>
            </w:r>
          </w:p>
        </w:tc>
      </w:tr>
      <w:tr w:rsidR="00A94939" w:rsidRPr="00844E56">
        <w:trPr>
          <w:cantSplit/>
          <w:trHeight w:val="22"/>
          <w:jc w:val="center"/>
        </w:trPr>
        <w:tc>
          <w:tcPr>
            <w:tcW w:w="1314" w:type="dxa"/>
            <w:vMerge w:val="restart"/>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DL:  Delay CDF [s]</w:t>
            </w: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0.019</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0.019</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0.019</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0.019</w:t>
            </w:r>
          </w:p>
        </w:tc>
        <w:tc>
          <w:tcPr>
            <w:tcW w:w="1215" w:type="dxa"/>
            <w:vAlign w:val="center"/>
          </w:tcPr>
          <w:p w:rsidR="00A94939" w:rsidRPr="00844E56" w:rsidRDefault="0003230A">
            <w:pPr>
              <w:spacing w:after="0" w:line="240" w:lineRule="auto"/>
              <w:jc w:val="center"/>
              <w:rPr>
                <w:bCs/>
                <w:lang w:val="zh-CN"/>
              </w:rPr>
            </w:pPr>
            <w:r w:rsidRPr="00844E56">
              <w:rPr>
                <w:bCs/>
                <w:lang w:val="zh-CN"/>
              </w:rPr>
              <w:t>0.021</w:t>
            </w:r>
          </w:p>
        </w:tc>
        <w:tc>
          <w:tcPr>
            <w:tcW w:w="1050" w:type="dxa"/>
            <w:vAlign w:val="center"/>
          </w:tcPr>
          <w:p w:rsidR="00A94939" w:rsidRPr="00844E56" w:rsidRDefault="0003230A">
            <w:pPr>
              <w:spacing w:after="0" w:line="240" w:lineRule="auto"/>
              <w:jc w:val="center"/>
              <w:rPr>
                <w:bCs/>
                <w:lang w:val="zh-CN"/>
              </w:rPr>
            </w:pPr>
            <w:r w:rsidRPr="00844E56">
              <w:rPr>
                <w:bCs/>
                <w:lang w:val="zh-CN"/>
              </w:rPr>
              <w:t>0.020</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50%</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0.026</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0.025</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0.035</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0.034</w:t>
            </w:r>
          </w:p>
        </w:tc>
        <w:tc>
          <w:tcPr>
            <w:tcW w:w="1215" w:type="dxa"/>
            <w:vAlign w:val="center"/>
          </w:tcPr>
          <w:p w:rsidR="00A94939" w:rsidRPr="00844E56" w:rsidRDefault="0003230A">
            <w:pPr>
              <w:spacing w:after="0" w:line="240" w:lineRule="auto"/>
              <w:jc w:val="center"/>
              <w:rPr>
                <w:bCs/>
                <w:lang w:val="zh-CN"/>
              </w:rPr>
            </w:pPr>
            <w:r w:rsidRPr="00844E56">
              <w:rPr>
                <w:bCs/>
                <w:lang w:val="zh-CN"/>
              </w:rPr>
              <w:t>0.087</w:t>
            </w:r>
          </w:p>
        </w:tc>
        <w:tc>
          <w:tcPr>
            <w:tcW w:w="1050" w:type="dxa"/>
            <w:vAlign w:val="center"/>
          </w:tcPr>
          <w:p w:rsidR="00A94939" w:rsidRPr="00844E56" w:rsidRDefault="0003230A">
            <w:pPr>
              <w:spacing w:after="0" w:line="240" w:lineRule="auto"/>
              <w:jc w:val="center"/>
              <w:rPr>
                <w:bCs/>
                <w:lang w:val="zh-CN"/>
              </w:rPr>
            </w:pPr>
            <w:r w:rsidRPr="00844E56">
              <w:rPr>
                <w:bCs/>
                <w:lang w:val="zh-CN"/>
              </w:rPr>
              <w:t>0.068</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95%</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0.113</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0.114</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0.182</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0.177</w:t>
            </w:r>
          </w:p>
        </w:tc>
        <w:tc>
          <w:tcPr>
            <w:tcW w:w="1215" w:type="dxa"/>
            <w:vAlign w:val="center"/>
          </w:tcPr>
          <w:p w:rsidR="00A94939" w:rsidRPr="00844E56" w:rsidRDefault="0003230A">
            <w:pPr>
              <w:spacing w:after="0" w:line="240" w:lineRule="auto"/>
              <w:jc w:val="center"/>
              <w:rPr>
                <w:bCs/>
                <w:lang w:val="zh-CN"/>
              </w:rPr>
            </w:pPr>
            <w:r w:rsidRPr="00844E56">
              <w:rPr>
                <w:bCs/>
                <w:lang w:val="zh-CN"/>
              </w:rPr>
              <w:t>0.837</w:t>
            </w:r>
          </w:p>
        </w:tc>
        <w:tc>
          <w:tcPr>
            <w:tcW w:w="1050" w:type="dxa"/>
            <w:vAlign w:val="center"/>
          </w:tcPr>
          <w:p w:rsidR="00A94939" w:rsidRPr="00844E56" w:rsidRDefault="0003230A">
            <w:pPr>
              <w:spacing w:after="0" w:line="240" w:lineRule="auto"/>
              <w:jc w:val="center"/>
              <w:rPr>
                <w:bCs/>
                <w:lang w:val="zh-CN"/>
              </w:rPr>
            </w:pPr>
            <w:r w:rsidRPr="00844E56">
              <w:rPr>
                <w:bCs/>
                <w:lang w:val="zh-CN"/>
              </w:rPr>
              <w:t>0.566</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Mean</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0.040</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0.040</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0.059</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0.057</w:t>
            </w:r>
          </w:p>
        </w:tc>
        <w:tc>
          <w:tcPr>
            <w:tcW w:w="1215" w:type="dxa"/>
            <w:vAlign w:val="center"/>
          </w:tcPr>
          <w:p w:rsidR="00A94939" w:rsidRPr="00844E56" w:rsidRDefault="0003230A">
            <w:pPr>
              <w:spacing w:after="0" w:line="240" w:lineRule="auto"/>
              <w:jc w:val="center"/>
              <w:rPr>
                <w:bCs/>
                <w:lang w:val="zh-CN"/>
              </w:rPr>
            </w:pPr>
            <w:r w:rsidRPr="00844E56">
              <w:rPr>
                <w:bCs/>
                <w:lang w:val="zh-CN"/>
              </w:rPr>
              <w:t>0.213</w:t>
            </w:r>
          </w:p>
        </w:tc>
        <w:tc>
          <w:tcPr>
            <w:tcW w:w="1050" w:type="dxa"/>
            <w:vAlign w:val="center"/>
          </w:tcPr>
          <w:p w:rsidR="00A94939" w:rsidRPr="00844E56" w:rsidRDefault="0003230A">
            <w:pPr>
              <w:spacing w:after="0" w:line="240" w:lineRule="auto"/>
              <w:jc w:val="center"/>
              <w:rPr>
                <w:bCs/>
                <w:lang w:val="zh-CN"/>
              </w:rPr>
            </w:pPr>
            <w:r w:rsidRPr="00844E56">
              <w:rPr>
                <w:bCs/>
                <w:lang w:val="zh-CN"/>
              </w:rPr>
              <w:t>0.157</w:t>
            </w:r>
          </w:p>
        </w:tc>
      </w:tr>
      <w:tr w:rsidR="00A94939" w:rsidRPr="00844E56">
        <w:trPr>
          <w:cantSplit/>
          <w:trHeight w:val="22"/>
          <w:jc w:val="center"/>
        </w:trPr>
        <w:tc>
          <w:tcPr>
            <w:tcW w:w="1314" w:type="dxa"/>
            <w:vMerge w:val="restart"/>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UL:   UPT CDF [Mbps]</w:t>
            </w: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22.1</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22.2</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20.2</w:t>
            </w:r>
          </w:p>
        </w:tc>
        <w:tc>
          <w:tcPr>
            <w:tcW w:w="1200" w:type="dxa"/>
            <w:vAlign w:val="center"/>
          </w:tcPr>
          <w:p w:rsidR="00A94939" w:rsidRPr="00844E56" w:rsidRDefault="0003230A">
            <w:pPr>
              <w:spacing w:after="0" w:line="240" w:lineRule="auto"/>
              <w:jc w:val="center"/>
              <w:rPr>
                <w:rFonts w:eastAsia="宋体"/>
                <w:bCs/>
                <w:lang w:val="en-US"/>
              </w:rPr>
            </w:pPr>
            <w:r w:rsidRPr="00844E56">
              <w:rPr>
                <w:bCs/>
                <w:lang w:val="zh-CN"/>
              </w:rPr>
              <w:t>20.</w:t>
            </w:r>
            <w:r w:rsidRPr="00844E56">
              <w:rPr>
                <w:bCs/>
                <w:lang w:val="en-US"/>
              </w:rPr>
              <w:t>8</w:t>
            </w:r>
          </w:p>
        </w:tc>
        <w:tc>
          <w:tcPr>
            <w:tcW w:w="1215" w:type="dxa"/>
            <w:vAlign w:val="center"/>
          </w:tcPr>
          <w:p w:rsidR="00A94939" w:rsidRPr="00844E56" w:rsidRDefault="0003230A">
            <w:pPr>
              <w:spacing w:after="0" w:line="240" w:lineRule="auto"/>
              <w:jc w:val="center"/>
              <w:rPr>
                <w:bCs/>
                <w:lang w:val="zh-CN"/>
              </w:rPr>
            </w:pPr>
            <w:r w:rsidRPr="00844E56">
              <w:rPr>
                <w:bCs/>
                <w:lang w:val="zh-CN"/>
              </w:rPr>
              <w:t>14.0</w:t>
            </w:r>
          </w:p>
        </w:tc>
        <w:tc>
          <w:tcPr>
            <w:tcW w:w="1050" w:type="dxa"/>
            <w:vAlign w:val="center"/>
          </w:tcPr>
          <w:p w:rsidR="00A94939" w:rsidRPr="00844E56" w:rsidRDefault="0003230A">
            <w:pPr>
              <w:spacing w:after="0" w:line="240" w:lineRule="auto"/>
              <w:jc w:val="center"/>
              <w:rPr>
                <w:bCs/>
                <w:lang w:val="zh-CN"/>
              </w:rPr>
            </w:pPr>
            <w:r w:rsidRPr="00844E56">
              <w:rPr>
                <w:bCs/>
                <w:lang w:val="zh-CN"/>
              </w:rPr>
              <w:t>15.1</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50%</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162.1</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162.9</w:t>
            </w:r>
          </w:p>
        </w:tc>
        <w:tc>
          <w:tcPr>
            <w:tcW w:w="1110" w:type="dxa"/>
            <w:vAlign w:val="center"/>
          </w:tcPr>
          <w:p w:rsidR="00A94939" w:rsidRPr="00844E56" w:rsidRDefault="0003230A">
            <w:pPr>
              <w:spacing w:after="0" w:line="240" w:lineRule="auto"/>
              <w:jc w:val="center"/>
              <w:rPr>
                <w:rFonts w:eastAsia="宋体"/>
                <w:bCs/>
                <w:lang w:val="en-US"/>
              </w:rPr>
            </w:pPr>
            <w:r w:rsidRPr="00844E56">
              <w:rPr>
                <w:bCs/>
                <w:lang w:val="zh-CN"/>
              </w:rPr>
              <w:t>143.</w:t>
            </w:r>
            <w:r w:rsidRPr="00844E56">
              <w:rPr>
                <w:bCs/>
                <w:lang w:val="en-US"/>
              </w:rPr>
              <w:t>4</w:t>
            </w:r>
          </w:p>
        </w:tc>
        <w:tc>
          <w:tcPr>
            <w:tcW w:w="1200" w:type="dxa"/>
            <w:vAlign w:val="center"/>
          </w:tcPr>
          <w:p w:rsidR="00A94939" w:rsidRPr="00844E56" w:rsidRDefault="0003230A">
            <w:pPr>
              <w:spacing w:after="0" w:line="240" w:lineRule="auto"/>
              <w:jc w:val="center"/>
              <w:rPr>
                <w:rFonts w:eastAsia="宋体"/>
                <w:bCs/>
                <w:lang w:val="en-US"/>
              </w:rPr>
            </w:pPr>
            <w:r w:rsidRPr="00844E56">
              <w:rPr>
                <w:bCs/>
                <w:lang w:val="zh-CN"/>
              </w:rPr>
              <w:t>144.</w:t>
            </w:r>
            <w:r w:rsidRPr="00844E56">
              <w:rPr>
                <w:bCs/>
                <w:lang w:val="en-US"/>
              </w:rPr>
              <w:t>7</w:t>
            </w:r>
          </w:p>
        </w:tc>
        <w:tc>
          <w:tcPr>
            <w:tcW w:w="1215" w:type="dxa"/>
            <w:vAlign w:val="center"/>
          </w:tcPr>
          <w:p w:rsidR="00A94939" w:rsidRPr="00844E56" w:rsidRDefault="0003230A">
            <w:pPr>
              <w:spacing w:after="0" w:line="240" w:lineRule="auto"/>
              <w:jc w:val="center"/>
              <w:rPr>
                <w:bCs/>
                <w:lang w:val="en-US"/>
              </w:rPr>
            </w:pPr>
            <w:r w:rsidRPr="00844E56">
              <w:rPr>
                <w:bCs/>
                <w:lang w:val="zh-CN"/>
              </w:rPr>
              <w:t>96.</w:t>
            </w:r>
            <w:r w:rsidRPr="00844E56">
              <w:rPr>
                <w:bCs/>
                <w:lang w:val="en-US"/>
              </w:rPr>
              <w:t>9</w:t>
            </w:r>
          </w:p>
        </w:tc>
        <w:tc>
          <w:tcPr>
            <w:tcW w:w="1050" w:type="dxa"/>
            <w:vAlign w:val="center"/>
          </w:tcPr>
          <w:p w:rsidR="00A94939" w:rsidRPr="00844E56" w:rsidRDefault="0003230A">
            <w:pPr>
              <w:spacing w:after="0" w:line="240" w:lineRule="auto"/>
              <w:jc w:val="center"/>
              <w:rPr>
                <w:bCs/>
                <w:lang w:val="zh-CN"/>
              </w:rPr>
            </w:pPr>
            <w:r w:rsidRPr="00844E56">
              <w:rPr>
                <w:bCs/>
                <w:lang w:val="zh-CN"/>
              </w:rPr>
              <w:t>107.9</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95%</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181.</w:t>
            </w:r>
            <w:r w:rsidRPr="00844E56">
              <w:rPr>
                <w:bCs/>
                <w:lang w:val="en-US"/>
              </w:rPr>
              <w:t>6</w:t>
            </w:r>
          </w:p>
        </w:tc>
        <w:tc>
          <w:tcPr>
            <w:tcW w:w="1095" w:type="dxa"/>
            <w:vAlign w:val="center"/>
          </w:tcPr>
          <w:p w:rsidR="00A94939" w:rsidRPr="00844E56" w:rsidRDefault="0003230A">
            <w:pPr>
              <w:spacing w:after="0" w:line="240" w:lineRule="auto"/>
              <w:jc w:val="center"/>
              <w:rPr>
                <w:rFonts w:eastAsia="宋体"/>
                <w:bCs/>
                <w:lang w:val="en-US"/>
              </w:rPr>
            </w:pPr>
            <w:r w:rsidRPr="00844E56">
              <w:rPr>
                <w:bCs/>
                <w:lang w:val="zh-CN"/>
              </w:rPr>
              <w:t>181.</w:t>
            </w:r>
            <w:r w:rsidRPr="00844E56">
              <w:rPr>
                <w:bCs/>
                <w:lang w:val="en-US"/>
              </w:rPr>
              <w:t>6</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163.4</w:t>
            </w:r>
          </w:p>
        </w:tc>
        <w:tc>
          <w:tcPr>
            <w:tcW w:w="1200" w:type="dxa"/>
            <w:vAlign w:val="center"/>
          </w:tcPr>
          <w:p w:rsidR="00A94939" w:rsidRPr="00844E56" w:rsidRDefault="0003230A">
            <w:pPr>
              <w:spacing w:after="0" w:line="240" w:lineRule="auto"/>
              <w:jc w:val="center"/>
              <w:rPr>
                <w:rFonts w:eastAsia="宋体"/>
                <w:bCs/>
                <w:lang w:val="en-US"/>
              </w:rPr>
            </w:pPr>
            <w:r w:rsidRPr="00844E56">
              <w:rPr>
                <w:bCs/>
                <w:lang w:val="zh-CN"/>
              </w:rPr>
              <w:t>163.</w:t>
            </w:r>
            <w:r w:rsidRPr="00844E56">
              <w:rPr>
                <w:bCs/>
                <w:lang w:val="en-US"/>
              </w:rPr>
              <w:t>2</w:t>
            </w:r>
          </w:p>
        </w:tc>
        <w:tc>
          <w:tcPr>
            <w:tcW w:w="1215" w:type="dxa"/>
            <w:vAlign w:val="center"/>
          </w:tcPr>
          <w:p w:rsidR="00A94939" w:rsidRPr="00844E56" w:rsidRDefault="0003230A">
            <w:pPr>
              <w:spacing w:after="0" w:line="240" w:lineRule="auto"/>
              <w:jc w:val="center"/>
              <w:rPr>
                <w:bCs/>
                <w:lang w:val="zh-CN"/>
              </w:rPr>
            </w:pPr>
            <w:r w:rsidRPr="00844E56">
              <w:rPr>
                <w:bCs/>
                <w:lang w:val="zh-CN"/>
              </w:rPr>
              <w:t>139.5</w:t>
            </w:r>
          </w:p>
        </w:tc>
        <w:tc>
          <w:tcPr>
            <w:tcW w:w="1050" w:type="dxa"/>
            <w:vAlign w:val="center"/>
          </w:tcPr>
          <w:p w:rsidR="00A94939" w:rsidRPr="00844E56" w:rsidRDefault="0003230A">
            <w:pPr>
              <w:spacing w:after="0" w:line="240" w:lineRule="auto"/>
              <w:jc w:val="center"/>
              <w:rPr>
                <w:bCs/>
                <w:lang w:val="zh-CN"/>
              </w:rPr>
            </w:pPr>
            <w:r w:rsidRPr="00844E56">
              <w:rPr>
                <w:bCs/>
                <w:lang w:val="zh-CN"/>
              </w:rPr>
              <w:t>143.3</w:t>
            </w:r>
          </w:p>
        </w:tc>
      </w:tr>
      <w:tr w:rsidR="00A94939" w:rsidRPr="00844E56">
        <w:trPr>
          <w:cantSplit/>
          <w:trHeight w:val="33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Mean</w:t>
            </w:r>
          </w:p>
        </w:tc>
        <w:tc>
          <w:tcPr>
            <w:tcW w:w="1209" w:type="dxa"/>
            <w:vAlign w:val="center"/>
          </w:tcPr>
          <w:p w:rsidR="00A94939" w:rsidRPr="00844E56" w:rsidRDefault="0003230A">
            <w:pPr>
              <w:spacing w:after="0" w:line="240" w:lineRule="auto"/>
              <w:jc w:val="center"/>
              <w:rPr>
                <w:rFonts w:eastAsia="宋体"/>
                <w:bCs/>
                <w:lang w:val="en-US"/>
              </w:rPr>
            </w:pPr>
            <w:r w:rsidRPr="00844E56">
              <w:rPr>
                <w:bCs/>
                <w:lang w:val="zh-CN"/>
              </w:rPr>
              <w:t>135.</w:t>
            </w:r>
            <w:r w:rsidRPr="00844E56">
              <w:rPr>
                <w:bCs/>
                <w:lang w:val="en-US"/>
              </w:rPr>
              <w:t>2</w:t>
            </w:r>
          </w:p>
        </w:tc>
        <w:tc>
          <w:tcPr>
            <w:tcW w:w="1095" w:type="dxa"/>
            <w:vAlign w:val="center"/>
          </w:tcPr>
          <w:p w:rsidR="00A94939" w:rsidRPr="00844E56" w:rsidRDefault="0003230A">
            <w:pPr>
              <w:spacing w:after="0" w:line="240" w:lineRule="auto"/>
              <w:jc w:val="center"/>
              <w:rPr>
                <w:rFonts w:eastAsia="宋体"/>
                <w:bCs/>
                <w:lang w:val="en-US"/>
              </w:rPr>
            </w:pPr>
            <w:r w:rsidRPr="00844E56">
              <w:rPr>
                <w:bCs/>
                <w:lang w:val="zh-CN"/>
              </w:rPr>
              <w:t>13</w:t>
            </w:r>
            <w:r w:rsidRPr="00844E56">
              <w:rPr>
                <w:bCs/>
                <w:lang w:val="en-US"/>
              </w:rPr>
              <w:t>7.0</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122.8</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124.8</w:t>
            </w:r>
          </w:p>
        </w:tc>
        <w:tc>
          <w:tcPr>
            <w:tcW w:w="1215" w:type="dxa"/>
            <w:vAlign w:val="center"/>
          </w:tcPr>
          <w:p w:rsidR="00A94939" w:rsidRPr="00844E56" w:rsidRDefault="0003230A">
            <w:pPr>
              <w:spacing w:after="0" w:line="240" w:lineRule="auto"/>
              <w:jc w:val="center"/>
              <w:rPr>
                <w:bCs/>
                <w:lang w:val="zh-CN"/>
              </w:rPr>
            </w:pPr>
            <w:r w:rsidRPr="00844E56">
              <w:rPr>
                <w:bCs/>
                <w:lang w:val="zh-CN"/>
              </w:rPr>
              <w:t>89.1</w:t>
            </w:r>
          </w:p>
        </w:tc>
        <w:tc>
          <w:tcPr>
            <w:tcW w:w="1050" w:type="dxa"/>
            <w:vAlign w:val="center"/>
          </w:tcPr>
          <w:p w:rsidR="00A94939" w:rsidRPr="00844E56" w:rsidRDefault="0003230A">
            <w:pPr>
              <w:spacing w:after="0" w:line="240" w:lineRule="auto"/>
              <w:jc w:val="center"/>
              <w:rPr>
                <w:bCs/>
                <w:lang w:val="en-US"/>
              </w:rPr>
            </w:pPr>
            <w:r w:rsidRPr="00844E56">
              <w:rPr>
                <w:bCs/>
                <w:lang w:val="zh-CN"/>
              </w:rPr>
              <w:t>97.</w:t>
            </w:r>
            <w:r w:rsidRPr="00844E56">
              <w:rPr>
                <w:bCs/>
                <w:lang w:val="en-US"/>
              </w:rPr>
              <w:t>1</w:t>
            </w:r>
          </w:p>
        </w:tc>
      </w:tr>
      <w:tr w:rsidR="00A94939" w:rsidRPr="00844E56">
        <w:trPr>
          <w:cantSplit/>
          <w:trHeight w:val="22"/>
          <w:jc w:val="center"/>
        </w:trPr>
        <w:tc>
          <w:tcPr>
            <w:tcW w:w="1314" w:type="dxa"/>
            <w:vMerge w:val="restart"/>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UL:  Delay CDF [s]</w:t>
            </w: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0.021</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0.021</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0.021</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0.021</w:t>
            </w:r>
          </w:p>
        </w:tc>
        <w:tc>
          <w:tcPr>
            <w:tcW w:w="1215" w:type="dxa"/>
            <w:vAlign w:val="center"/>
          </w:tcPr>
          <w:p w:rsidR="00A94939" w:rsidRPr="00844E56" w:rsidRDefault="0003230A">
            <w:pPr>
              <w:spacing w:after="0" w:line="240" w:lineRule="auto"/>
              <w:jc w:val="center"/>
              <w:rPr>
                <w:bCs/>
                <w:lang w:val="zh-CN"/>
              </w:rPr>
            </w:pPr>
            <w:r w:rsidRPr="00844E56">
              <w:rPr>
                <w:bCs/>
                <w:lang w:val="zh-CN"/>
              </w:rPr>
              <w:t>0.021</w:t>
            </w:r>
          </w:p>
        </w:tc>
        <w:tc>
          <w:tcPr>
            <w:tcW w:w="1050" w:type="dxa"/>
            <w:vAlign w:val="center"/>
          </w:tcPr>
          <w:p w:rsidR="00A94939" w:rsidRPr="00844E56" w:rsidRDefault="0003230A">
            <w:pPr>
              <w:spacing w:after="0" w:line="240" w:lineRule="auto"/>
              <w:jc w:val="center"/>
              <w:rPr>
                <w:bCs/>
                <w:lang w:val="zh-CN"/>
              </w:rPr>
            </w:pPr>
            <w:r w:rsidRPr="00844E56">
              <w:rPr>
                <w:bCs/>
                <w:lang w:val="zh-CN"/>
              </w:rPr>
              <w:t>0.021</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50%</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0.025</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0.025</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0.030</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0.029</w:t>
            </w:r>
          </w:p>
        </w:tc>
        <w:tc>
          <w:tcPr>
            <w:tcW w:w="1215" w:type="dxa"/>
            <w:vAlign w:val="center"/>
          </w:tcPr>
          <w:p w:rsidR="00A94939" w:rsidRPr="00844E56" w:rsidRDefault="0003230A">
            <w:pPr>
              <w:spacing w:after="0" w:line="240" w:lineRule="auto"/>
              <w:jc w:val="center"/>
              <w:rPr>
                <w:bCs/>
                <w:lang w:val="zh-CN"/>
              </w:rPr>
            </w:pPr>
            <w:r w:rsidRPr="00844E56">
              <w:rPr>
                <w:bCs/>
                <w:lang w:val="zh-CN"/>
              </w:rPr>
              <w:t>0.051</w:t>
            </w:r>
          </w:p>
        </w:tc>
        <w:tc>
          <w:tcPr>
            <w:tcW w:w="1050" w:type="dxa"/>
            <w:vAlign w:val="center"/>
          </w:tcPr>
          <w:p w:rsidR="00A94939" w:rsidRPr="00844E56" w:rsidRDefault="0003230A">
            <w:pPr>
              <w:spacing w:after="0" w:line="240" w:lineRule="auto"/>
              <w:jc w:val="center"/>
              <w:rPr>
                <w:bCs/>
                <w:lang w:val="zh-CN"/>
              </w:rPr>
            </w:pPr>
            <w:r w:rsidRPr="00844E56">
              <w:rPr>
                <w:bCs/>
                <w:lang w:val="zh-CN"/>
              </w:rPr>
              <w:t>0.046</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95%</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0.180</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0.176</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0.193</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0.187</w:t>
            </w:r>
          </w:p>
        </w:tc>
        <w:tc>
          <w:tcPr>
            <w:tcW w:w="1215" w:type="dxa"/>
            <w:vAlign w:val="center"/>
          </w:tcPr>
          <w:p w:rsidR="00A94939" w:rsidRPr="00844E56" w:rsidRDefault="0003230A">
            <w:pPr>
              <w:spacing w:after="0" w:line="240" w:lineRule="auto"/>
              <w:jc w:val="center"/>
              <w:rPr>
                <w:bCs/>
                <w:lang w:val="zh-CN"/>
              </w:rPr>
            </w:pPr>
            <w:r w:rsidRPr="00844E56">
              <w:rPr>
                <w:bCs/>
                <w:lang w:val="zh-CN"/>
              </w:rPr>
              <w:t>0.395</w:t>
            </w:r>
          </w:p>
        </w:tc>
        <w:tc>
          <w:tcPr>
            <w:tcW w:w="1050" w:type="dxa"/>
            <w:vAlign w:val="center"/>
          </w:tcPr>
          <w:p w:rsidR="00A94939" w:rsidRPr="00844E56" w:rsidRDefault="0003230A">
            <w:pPr>
              <w:spacing w:after="0" w:line="240" w:lineRule="auto"/>
              <w:jc w:val="center"/>
              <w:rPr>
                <w:bCs/>
                <w:lang w:val="zh-CN"/>
              </w:rPr>
            </w:pPr>
            <w:r w:rsidRPr="00844E56">
              <w:rPr>
                <w:bCs/>
                <w:lang w:val="zh-CN"/>
              </w:rPr>
              <w:t>0.342</w:t>
            </w:r>
          </w:p>
        </w:tc>
      </w:tr>
      <w:tr w:rsidR="00A94939" w:rsidRPr="00844E56">
        <w:trPr>
          <w:cantSplit/>
          <w:trHeight w:val="22"/>
          <w:jc w:val="center"/>
        </w:trPr>
        <w:tc>
          <w:tcPr>
            <w:tcW w:w="1314" w:type="dxa"/>
            <w:vMerge/>
            <w:vAlign w:val="center"/>
          </w:tcPr>
          <w:p w:rsidR="00A94939" w:rsidRPr="00844E56" w:rsidRDefault="00A94939">
            <w:pPr>
              <w:spacing w:after="0" w:line="240" w:lineRule="auto"/>
              <w:jc w:val="center"/>
              <w:rPr>
                <w:bCs/>
              </w:rPr>
            </w:pPr>
          </w:p>
        </w:tc>
        <w:tc>
          <w:tcPr>
            <w:tcW w:w="523" w:type="dxa"/>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Mean</w:t>
            </w:r>
          </w:p>
        </w:tc>
        <w:tc>
          <w:tcPr>
            <w:tcW w:w="1209" w:type="dxa"/>
            <w:vAlign w:val="center"/>
          </w:tcPr>
          <w:p w:rsidR="00A94939" w:rsidRPr="00844E56" w:rsidRDefault="0003230A">
            <w:pPr>
              <w:spacing w:after="0" w:line="240" w:lineRule="auto"/>
              <w:jc w:val="center"/>
              <w:rPr>
                <w:rFonts w:eastAsia="宋体"/>
                <w:bCs/>
              </w:rPr>
            </w:pPr>
            <w:r w:rsidRPr="00844E56">
              <w:rPr>
                <w:bCs/>
                <w:lang w:val="zh-CN"/>
              </w:rPr>
              <w:t>0.050</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0.049</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0.054</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0.053</w:t>
            </w:r>
          </w:p>
        </w:tc>
        <w:tc>
          <w:tcPr>
            <w:tcW w:w="1215" w:type="dxa"/>
            <w:vAlign w:val="center"/>
          </w:tcPr>
          <w:p w:rsidR="00A94939" w:rsidRPr="00844E56" w:rsidRDefault="0003230A">
            <w:pPr>
              <w:spacing w:after="0" w:line="240" w:lineRule="auto"/>
              <w:jc w:val="center"/>
              <w:rPr>
                <w:bCs/>
                <w:lang w:val="zh-CN"/>
              </w:rPr>
            </w:pPr>
            <w:r w:rsidRPr="00844E56">
              <w:rPr>
                <w:bCs/>
                <w:lang w:val="zh-CN"/>
              </w:rPr>
              <w:t>0.110</w:t>
            </w:r>
          </w:p>
        </w:tc>
        <w:tc>
          <w:tcPr>
            <w:tcW w:w="1050" w:type="dxa"/>
            <w:vAlign w:val="center"/>
          </w:tcPr>
          <w:p w:rsidR="00A94939" w:rsidRPr="00844E56" w:rsidRDefault="0003230A">
            <w:pPr>
              <w:spacing w:after="0" w:line="240" w:lineRule="auto"/>
              <w:jc w:val="center"/>
              <w:rPr>
                <w:bCs/>
                <w:lang w:val="zh-CN"/>
              </w:rPr>
            </w:pPr>
            <w:r w:rsidRPr="00844E56">
              <w:rPr>
                <w:bCs/>
                <w:lang w:val="zh-CN"/>
              </w:rPr>
              <w:t>0.093</w:t>
            </w:r>
          </w:p>
        </w:tc>
      </w:tr>
      <w:tr w:rsidR="00A94939" w:rsidRPr="00844E56">
        <w:trPr>
          <w:cantSplit/>
          <w:trHeight w:val="22"/>
          <w:jc w:val="center"/>
        </w:trPr>
        <w:tc>
          <w:tcPr>
            <w:tcW w:w="1837" w:type="dxa"/>
            <w:gridSpan w:val="2"/>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 xml:space="preserve">BO </w:t>
            </w:r>
            <w:r w:rsidRPr="00844E56">
              <w:rPr>
                <w:bCs/>
                <w:sz w:val="20"/>
                <w:szCs w:val="20"/>
              </w:rPr>
              <w:t>(DL</w:t>
            </w:r>
            <w:proofErr w:type="gramStart"/>
            <w:r w:rsidRPr="00844E56">
              <w:rPr>
                <w:bCs/>
                <w:sz w:val="20"/>
                <w:szCs w:val="20"/>
              </w:rPr>
              <w:t>)(</w:t>
            </w:r>
            <w:proofErr w:type="gramEnd"/>
            <w:r w:rsidRPr="00844E56">
              <w:rPr>
                <w:bCs/>
                <w:sz w:val="20"/>
                <w:szCs w:val="20"/>
              </w:rPr>
              <w:t>%)</w:t>
            </w:r>
          </w:p>
        </w:tc>
        <w:tc>
          <w:tcPr>
            <w:tcW w:w="1209" w:type="dxa"/>
            <w:vAlign w:val="center"/>
          </w:tcPr>
          <w:p w:rsidR="00A94939" w:rsidRPr="00844E56" w:rsidRDefault="0003230A">
            <w:pPr>
              <w:spacing w:after="0" w:line="240" w:lineRule="auto"/>
              <w:jc w:val="center"/>
              <w:rPr>
                <w:bCs/>
              </w:rPr>
            </w:pPr>
            <w:r w:rsidRPr="00844E56">
              <w:rPr>
                <w:bCs/>
                <w:lang w:val="zh-CN"/>
              </w:rPr>
              <w:t>8.952</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9.024</w:t>
            </w:r>
          </w:p>
        </w:tc>
        <w:tc>
          <w:tcPr>
            <w:tcW w:w="1110" w:type="dxa"/>
            <w:vAlign w:val="center"/>
          </w:tcPr>
          <w:p w:rsidR="00A94939" w:rsidRPr="00844E56" w:rsidRDefault="0003230A">
            <w:pPr>
              <w:spacing w:after="0" w:line="240" w:lineRule="auto"/>
              <w:jc w:val="center"/>
              <w:rPr>
                <w:rFonts w:eastAsia="宋体"/>
                <w:bCs/>
                <w:lang w:val="en-US" w:eastAsia="zh-CN"/>
              </w:rPr>
            </w:pPr>
            <w:r w:rsidRPr="00844E56">
              <w:rPr>
                <w:bCs/>
                <w:lang w:val="zh-CN"/>
              </w:rPr>
              <w:t>17.128</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17.674</w:t>
            </w:r>
          </w:p>
        </w:tc>
        <w:tc>
          <w:tcPr>
            <w:tcW w:w="1215" w:type="dxa"/>
            <w:vAlign w:val="center"/>
          </w:tcPr>
          <w:p w:rsidR="00A94939" w:rsidRPr="00844E56" w:rsidRDefault="0003230A">
            <w:pPr>
              <w:spacing w:after="0" w:line="240" w:lineRule="auto"/>
              <w:jc w:val="center"/>
              <w:rPr>
                <w:bCs/>
                <w:lang w:val="zh-CN"/>
              </w:rPr>
            </w:pPr>
            <w:r w:rsidRPr="00844E56">
              <w:rPr>
                <w:bCs/>
                <w:lang w:val="zh-CN"/>
              </w:rPr>
              <w:t>38.534</w:t>
            </w:r>
          </w:p>
        </w:tc>
        <w:tc>
          <w:tcPr>
            <w:tcW w:w="1050" w:type="dxa"/>
            <w:vAlign w:val="center"/>
          </w:tcPr>
          <w:p w:rsidR="00A94939" w:rsidRPr="00844E56" w:rsidRDefault="0003230A">
            <w:pPr>
              <w:spacing w:after="0" w:line="240" w:lineRule="auto"/>
              <w:jc w:val="center"/>
              <w:rPr>
                <w:bCs/>
                <w:lang w:val="zh-CN"/>
              </w:rPr>
            </w:pPr>
            <w:r w:rsidRPr="00844E56">
              <w:rPr>
                <w:bCs/>
                <w:lang w:val="zh-CN"/>
              </w:rPr>
              <w:t>38.626</w:t>
            </w:r>
          </w:p>
        </w:tc>
      </w:tr>
      <w:tr w:rsidR="00A94939" w:rsidRPr="00844E56">
        <w:trPr>
          <w:cantSplit/>
          <w:trHeight w:val="22"/>
          <w:jc w:val="center"/>
        </w:trPr>
        <w:tc>
          <w:tcPr>
            <w:tcW w:w="1837" w:type="dxa"/>
            <w:gridSpan w:val="2"/>
            <w:vAlign w:val="center"/>
          </w:tcPr>
          <w:p w:rsidR="00A94939" w:rsidRPr="00844E56" w:rsidRDefault="0003230A">
            <w:pPr>
              <w:pStyle w:val="NormalWeb"/>
              <w:spacing w:before="0" w:beforeAutospacing="0" w:after="0" w:afterAutospacing="0" w:line="240" w:lineRule="auto"/>
              <w:jc w:val="center"/>
              <w:rPr>
                <w:rFonts w:eastAsia="宋体"/>
                <w:bCs/>
                <w:sz w:val="20"/>
                <w:szCs w:val="20"/>
              </w:rPr>
            </w:pPr>
            <w:r w:rsidRPr="00844E56">
              <w:rPr>
                <w:rFonts w:eastAsia="宋体"/>
                <w:bCs/>
                <w:sz w:val="20"/>
                <w:szCs w:val="20"/>
              </w:rPr>
              <w:t xml:space="preserve">BO </w:t>
            </w:r>
            <w:r w:rsidRPr="00844E56">
              <w:rPr>
                <w:bCs/>
                <w:sz w:val="20"/>
                <w:szCs w:val="20"/>
              </w:rPr>
              <w:t>(UL</w:t>
            </w:r>
            <w:proofErr w:type="gramStart"/>
            <w:r w:rsidRPr="00844E56">
              <w:rPr>
                <w:bCs/>
                <w:sz w:val="20"/>
                <w:szCs w:val="20"/>
              </w:rPr>
              <w:t>)(</w:t>
            </w:r>
            <w:proofErr w:type="gramEnd"/>
            <w:r w:rsidRPr="00844E56">
              <w:rPr>
                <w:bCs/>
                <w:sz w:val="20"/>
                <w:szCs w:val="20"/>
              </w:rPr>
              <w:t>%)</w:t>
            </w:r>
          </w:p>
        </w:tc>
        <w:tc>
          <w:tcPr>
            <w:tcW w:w="1209" w:type="dxa"/>
            <w:vAlign w:val="center"/>
          </w:tcPr>
          <w:p w:rsidR="00A94939" w:rsidRPr="00844E56" w:rsidRDefault="0003230A">
            <w:pPr>
              <w:spacing w:after="0" w:line="240" w:lineRule="auto"/>
              <w:jc w:val="center"/>
              <w:rPr>
                <w:bCs/>
              </w:rPr>
            </w:pPr>
            <w:r w:rsidRPr="00844E56">
              <w:rPr>
                <w:bCs/>
                <w:lang w:val="zh-CN"/>
              </w:rPr>
              <w:t>8.450</w:t>
            </w:r>
          </w:p>
        </w:tc>
        <w:tc>
          <w:tcPr>
            <w:tcW w:w="1095" w:type="dxa"/>
            <w:vAlign w:val="center"/>
          </w:tcPr>
          <w:p w:rsidR="00A94939" w:rsidRPr="00844E56" w:rsidRDefault="0003230A">
            <w:pPr>
              <w:spacing w:after="0" w:line="240" w:lineRule="auto"/>
              <w:jc w:val="center"/>
              <w:rPr>
                <w:rFonts w:eastAsia="宋体"/>
                <w:bCs/>
              </w:rPr>
            </w:pPr>
            <w:r w:rsidRPr="00844E56">
              <w:rPr>
                <w:bCs/>
                <w:lang w:val="zh-CN"/>
              </w:rPr>
              <w:t>8.321</w:t>
            </w:r>
          </w:p>
        </w:tc>
        <w:tc>
          <w:tcPr>
            <w:tcW w:w="1110" w:type="dxa"/>
            <w:vAlign w:val="center"/>
          </w:tcPr>
          <w:p w:rsidR="00A94939" w:rsidRPr="00844E56" w:rsidRDefault="0003230A">
            <w:pPr>
              <w:spacing w:after="0" w:line="240" w:lineRule="auto"/>
              <w:jc w:val="center"/>
              <w:rPr>
                <w:rFonts w:eastAsia="宋体"/>
                <w:bCs/>
              </w:rPr>
            </w:pPr>
            <w:r w:rsidRPr="00844E56">
              <w:rPr>
                <w:bCs/>
                <w:lang w:val="zh-CN"/>
              </w:rPr>
              <w:t>14.673</w:t>
            </w:r>
          </w:p>
        </w:tc>
        <w:tc>
          <w:tcPr>
            <w:tcW w:w="1200" w:type="dxa"/>
            <w:vAlign w:val="center"/>
          </w:tcPr>
          <w:p w:rsidR="00A94939" w:rsidRPr="00844E56" w:rsidRDefault="0003230A">
            <w:pPr>
              <w:spacing w:after="0" w:line="240" w:lineRule="auto"/>
              <w:jc w:val="center"/>
              <w:rPr>
                <w:rFonts w:eastAsia="宋体"/>
                <w:bCs/>
              </w:rPr>
            </w:pPr>
            <w:r w:rsidRPr="00844E56">
              <w:rPr>
                <w:bCs/>
                <w:lang w:val="zh-CN"/>
              </w:rPr>
              <w:t>14.372</w:t>
            </w:r>
          </w:p>
        </w:tc>
        <w:tc>
          <w:tcPr>
            <w:tcW w:w="1215" w:type="dxa"/>
            <w:vAlign w:val="center"/>
          </w:tcPr>
          <w:p w:rsidR="00A94939" w:rsidRPr="00844E56" w:rsidRDefault="0003230A">
            <w:pPr>
              <w:spacing w:after="0" w:line="240" w:lineRule="auto"/>
              <w:jc w:val="center"/>
              <w:rPr>
                <w:bCs/>
                <w:lang w:val="zh-CN"/>
              </w:rPr>
            </w:pPr>
            <w:r w:rsidRPr="00844E56">
              <w:rPr>
                <w:bCs/>
                <w:lang w:val="zh-CN"/>
              </w:rPr>
              <w:t>30.817</w:t>
            </w:r>
          </w:p>
        </w:tc>
        <w:tc>
          <w:tcPr>
            <w:tcW w:w="1050" w:type="dxa"/>
            <w:vAlign w:val="center"/>
          </w:tcPr>
          <w:p w:rsidR="00A94939" w:rsidRPr="00844E56" w:rsidRDefault="0003230A">
            <w:pPr>
              <w:spacing w:after="0" w:line="240" w:lineRule="auto"/>
              <w:jc w:val="center"/>
              <w:rPr>
                <w:bCs/>
                <w:lang w:val="zh-CN"/>
              </w:rPr>
            </w:pPr>
            <w:r w:rsidRPr="00844E56">
              <w:rPr>
                <w:bCs/>
                <w:lang w:val="zh-CN"/>
              </w:rPr>
              <w:t>27.905</w:t>
            </w:r>
          </w:p>
        </w:tc>
      </w:tr>
      <w:tr w:rsidR="00A94939" w:rsidRPr="00844E56">
        <w:trPr>
          <w:cantSplit/>
          <w:trHeight w:val="429"/>
          <w:jc w:val="center"/>
        </w:trPr>
        <w:tc>
          <w:tcPr>
            <w:tcW w:w="1837" w:type="dxa"/>
            <w:gridSpan w:val="2"/>
            <w:vAlign w:val="center"/>
          </w:tcPr>
          <w:p w:rsidR="00A94939" w:rsidRPr="00844E56" w:rsidRDefault="0003230A">
            <w:pPr>
              <w:spacing w:after="0" w:line="240" w:lineRule="auto"/>
              <w:jc w:val="center"/>
              <w:rPr>
                <w:rFonts w:eastAsia="宋体"/>
                <w:bCs/>
              </w:rPr>
            </w:pPr>
            <w:r w:rsidRPr="00844E56">
              <w:t>𝜆</w:t>
            </w:r>
          </w:p>
        </w:tc>
        <w:tc>
          <w:tcPr>
            <w:tcW w:w="2304" w:type="dxa"/>
            <w:gridSpan w:val="2"/>
            <w:vAlign w:val="center"/>
          </w:tcPr>
          <w:p w:rsidR="00A94939" w:rsidRPr="00844E56" w:rsidRDefault="0003230A">
            <w:pPr>
              <w:spacing w:after="0" w:line="240" w:lineRule="auto"/>
              <w:jc w:val="center"/>
              <w:rPr>
                <w:bCs/>
                <w:lang w:val="en-US" w:eastAsia="zh-CN"/>
              </w:rPr>
            </w:pPr>
            <w:r w:rsidRPr="00844E56">
              <w:rPr>
                <w:bCs/>
                <w:lang w:val="en-US" w:eastAsia="zh-CN"/>
              </w:rPr>
              <w:t>DL: 0.3 files/s</w:t>
            </w:r>
          </w:p>
          <w:p w:rsidR="00A94939" w:rsidRPr="00844E56" w:rsidRDefault="0003230A">
            <w:pPr>
              <w:spacing w:after="0" w:line="240" w:lineRule="auto"/>
              <w:jc w:val="center"/>
              <w:rPr>
                <w:bCs/>
                <w:lang w:val="en-US" w:eastAsia="zh-CN"/>
              </w:rPr>
            </w:pPr>
            <w:r w:rsidRPr="00844E56">
              <w:rPr>
                <w:bCs/>
                <w:lang w:val="en-US" w:eastAsia="zh-CN"/>
              </w:rPr>
              <w:t>UL: 0.3 files/s</w:t>
            </w:r>
          </w:p>
        </w:tc>
        <w:tc>
          <w:tcPr>
            <w:tcW w:w="2310" w:type="dxa"/>
            <w:gridSpan w:val="2"/>
            <w:vAlign w:val="center"/>
          </w:tcPr>
          <w:p w:rsidR="00A94939" w:rsidRPr="00844E56" w:rsidRDefault="0003230A">
            <w:pPr>
              <w:spacing w:after="0" w:line="240" w:lineRule="auto"/>
              <w:jc w:val="center"/>
              <w:rPr>
                <w:bCs/>
                <w:lang w:val="en-US" w:eastAsia="zh-CN"/>
              </w:rPr>
            </w:pPr>
            <w:r w:rsidRPr="00844E56">
              <w:rPr>
                <w:bCs/>
                <w:lang w:val="en-US" w:eastAsia="zh-CN"/>
              </w:rPr>
              <w:t>DL: 0.5 files/s</w:t>
            </w:r>
          </w:p>
          <w:p w:rsidR="00A94939" w:rsidRPr="00844E56" w:rsidRDefault="0003230A">
            <w:pPr>
              <w:spacing w:after="0" w:line="240" w:lineRule="auto"/>
              <w:jc w:val="center"/>
              <w:rPr>
                <w:bCs/>
                <w:lang w:val="en-US" w:eastAsia="zh-CN"/>
              </w:rPr>
            </w:pPr>
            <w:r w:rsidRPr="00844E56">
              <w:rPr>
                <w:bCs/>
                <w:lang w:val="en-US" w:eastAsia="zh-CN"/>
              </w:rPr>
              <w:t>UL: 0.5 files/s</w:t>
            </w:r>
          </w:p>
        </w:tc>
        <w:tc>
          <w:tcPr>
            <w:tcW w:w="2265" w:type="dxa"/>
            <w:gridSpan w:val="2"/>
            <w:vAlign w:val="center"/>
          </w:tcPr>
          <w:p w:rsidR="00A94939" w:rsidRPr="00844E56" w:rsidRDefault="0003230A">
            <w:pPr>
              <w:spacing w:after="0" w:line="240" w:lineRule="auto"/>
              <w:jc w:val="center"/>
              <w:rPr>
                <w:bCs/>
                <w:lang w:val="en-US" w:eastAsia="zh-CN"/>
              </w:rPr>
            </w:pPr>
            <w:r w:rsidRPr="00844E56">
              <w:rPr>
                <w:bCs/>
                <w:lang w:val="en-US" w:eastAsia="zh-CN"/>
              </w:rPr>
              <w:t>DL: 0.8 files/s</w:t>
            </w:r>
          </w:p>
          <w:p w:rsidR="00A94939" w:rsidRPr="00844E56" w:rsidRDefault="0003230A">
            <w:pPr>
              <w:spacing w:after="0" w:line="240" w:lineRule="auto"/>
              <w:jc w:val="center"/>
              <w:rPr>
                <w:bCs/>
                <w:lang w:val="en-US" w:eastAsia="zh-CN"/>
              </w:rPr>
            </w:pPr>
            <w:r w:rsidRPr="00844E56">
              <w:rPr>
                <w:bCs/>
                <w:lang w:val="en-US" w:eastAsia="zh-CN"/>
              </w:rPr>
              <w:t>UL: 0.8 files/s</w:t>
            </w:r>
          </w:p>
        </w:tc>
      </w:tr>
      <w:bookmarkEnd w:id="8"/>
    </w:tbl>
    <w:p w:rsidR="00A94939" w:rsidRPr="00844E56" w:rsidRDefault="00A94939">
      <w:pPr>
        <w:tabs>
          <w:tab w:val="left" w:pos="450"/>
          <w:tab w:val="left" w:pos="720"/>
        </w:tabs>
        <w:spacing w:before="120" w:after="120" w:line="240" w:lineRule="auto"/>
        <w:jc w:val="center"/>
        <w:rPr>
          <w:rFonts w:eastAsiaTheme="minorEastAsia"/>
          <w:lang w:val="en-US" w:eastAsia="zh-CN"/>
        </w:rPr>
      </w:pPr>
    </w:p>
    <w:p w:rsidR="00A94939" w:rsidRPr="00844E56" w:rsidRDefault="0003230A">
      <w:pPr>
        <w:tabs>
          <w:tab w:val="left" w:pos="450"/>
          <w:tab w:val="left" w:pos="720"/>
        </w:tabs>
        <w:spacing w:before="120" w:after="120" w:line="240" w:lineRule="auto"/>
        <w:jc w:val="both"/>
        <w:rPr>
          <w:lang w:val="en-US" w:eastAsia="zh-CN"/>
        </w:rPr>
      </w:pPr>
      <w:r w:rsidRPr="00844E56">
        <w:rPr>
          <w:rFonts w:hint="eastAsia"/>
          <w:lang w:val="en-US" w:eastAsia="zh-CN"/>
        </w:rPr>
        <w:t>Simulation results show that multiplexing/Frequency reuse with blank pattern schemes can achieve performance improvement compared to no- multiplexing/Frequency reuse and the gain increases with the increase of traffic load.</w:t>
      </w:r>
    </w:p>
    <w:p w:rsidR="00A94939" w:rsidRPr="00844E56" w:rsidRDefault="0003230A">
      <w:pPr>
        <w:spacing w:before="120" w:after="120" w:line="240" w:lineRule="auto"/>
        <w:jc w:val="both"/>
        <w:rPr>
          <w:lang w:val="en-US" w:eastAsia="zh-CN"/>
        </w:rPr>
      </w:pPr>
      <w:r w:rsidRPr="00844E56">
        <w:rPr>
          <w:rFonts w:hint="eastAsia"/>
          <w:b/>
          <w:bCs/>
          <w:lang w:val="en-US" w:eastAsia="zh-CN"/>
        </w:rPr>
        <w:t>Proposal 12:</w:t>
      </w:r>
      <w:r w:rsidRPr="00844E56">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LBT</w:t>
      </w:r>
      <w:r>
        <w:rPr>
          <w:rFonts w:ascii="Times New Roman" w:hAnsi="Times New Roman" w:hint="eastAsia"/>
          <w:b/>
          <w:bCs w:val="0"/>
          <w:sz w:val="24"/>
          <w:szCs w:val="24"/>
          <w:lang w:val="en-US" w:eastAsia="zh-CN"/>
        </w:rPr>
        <w:t xml:space="preserve"> for </w:t>
      </w:r>
      <w:r>
        <w:rPr>
          <w:rFonts w:ascii="Times New Roman" w:hAnsi="Times New Roman"/>
          <w:b/>
          <w:bCs w:val="0"/>
          <w:sz w:val="24"/>
          <w:szCs w:val="24"/>
          <w:lang w:val="en-US" w:eastAsia="zh-CN"/>
        </w:rPr>
        <w:t>FBE</w:t>
      </w:r>
    </w:p>
    <w:p w:rsidR="00A94939" w:rsidRPr="00A96189" w:rsidRDefault="0003230A">
      <w:pPr>
        <w:spacing w:before="120" w:after="120" w:line="240" w:lineRule="auto"/>
        <w:jc w:val="both"/>
        <w:rPr>
          <w:lang w:val="en-US" w:eastAsia="zh-CN"/>
        </w:rPr>
      </w:pPr>
      <w:r w:rsidRPr="00A96189">
        <w:rPr>
          <w:rFonts w:hint="eastAsia"/>
          <w:lang w:val="en-US" w:eastAsia="zh-CN"/>
        </w:rPr>
        <w:t xml:space="preserve">In RAN1 #93 meeting, FBE based frame structure </w:t>
      </w:r>
      <w:r w:rsidRPr="00A96189">
        <w:rPr>
          <w:lang w:val="en-US" w:eastAsia="zh-CN"/>
        </w:rPr>
        <w:t>was</w:t>
      </w:r>
      <w:r w:rsidRPr="00A96189">
        <w:rPr>
          <w:rFonts w:hint="eastAsia"/>
          <w:lang w:val="en-US" w:eastAsia="zh-CN"/>
        </w:rPr>
        <w:t xml:space="preserve"> suggested to be studied. For FBE, low channel access probability due to fixed LBT time and unfair channel access opportunity between different NR-U nodes should be taken into consideration when they are </w:t>
      </w:r>
      <w:r w:rsidRPr="00A96189">
        <w:rPr>
          <w:lang w:val="en-US" w:eastAsia="zh-CN"/>
        </w:rPr>
        <w:t xml:space="preserve">not </w:t>
      </w:r>
      <w:r w:rsidRPr="00A96189">
        <w:rPr>
          <w:rFonts w:hint="eastAsia"/>
          <w:lang w:val="en-US" w:eastAsia="zh-CN"/>
        </w:rPr>
        <w:t>synchronized. Thus, multiple CCAs opportunities such as enhanced Cat</w:t>
      </w:r>
      <w:r w:rsidRPr="00A96189">
        <w:rPr>
          <w:lang w:val="en-US" w:eastAsia="zh-CN"/>
        </w:rPr>
        <w:t xml:space="preserve"> </w:t>
      </w:r>
      <w:r w:rsidRPr="00A96189">
        <w:rPr>
          <w:rFonts w:hint="eastAsia"/>
          <w:lang w:val="en-US" w:eastAsia="zh-CN"/>
        </w:rPr>
        <w:t xml:space="preserve">2 LBT can be configured for FBE based LBT, which was also mentioned in the other companion contribution [6]. Wherein, multiple CCAs opportunities </w:t>
      </w:r>
      <w:proofErr w:type="gramStart"/>
      <w:r w:rsidRPr="00A96189">
        <w:rPr>
          <w:rFonts w:hint="eastAsia"/>
          <w:lang w:val="en-US" w:eastAsia="zh-CN"/>
        </w:rPr>
        <w:t>is</w:t>
      </w:r>
      <w:proofErr w:type="gramEnd"/>
      <w:r w:rsidRPr="00A96189">
        <w:rPr>
          <w:rFonts w:hint="eastAsia"/>
          <w:lang w:val="en-US" w:eastAsia="zh-CN"/>
        </w:rPr>
        <w:t xml:space="preserve"> cell specific.</w:t>
      </w:r>
    </w:p>
    <w:p w:rsidR="00A94939" w:rsidRPr="00A96189" w:rsidRDefault="0003230A">
      <w:pPr>
        <w:spacing w:before="120" w:after="120" w:line="240" w:lineRule="auto"/>
        <w:jc w:val="both"/>
        <w:rPr>
          <w:lang w:val="en-US" w:eastAsia="zh-CN"/>
        </w:rPr>
      </w:pPr>
      <w:r w:rsidRPr="00A96189">
        <w:rPr>
          <w:rFonts w:hint="eastAsia"/>
          <w:lang w:val="en-US" w:eastAsia="zh-CN"/>
        </w:rPr>
        <w:t>That is to say, for multiple CCAs method,</w:t>
      </w:r>
      <w:r w:rsidRPr="00A96189">
        <w:rPr>
          <w:rFonts w:eastAsia="Arial Unicode MS"/>
          <w:kern w:val="2"/>
          <w:lang w:eastAsia="zh-CN"/>
        </w:rPr>
        <w:t xml:space="preserve"> in each CCA time window, there is more than one CCA time. On the one hand, the first CCA detection position of the UE can be randomly selected in the pre</w:t>
      </w:r>
      <w:r w:rsidRPr="00A96189">
        <w:rPr>
          <w:rFonts w:eastAsia="Arial Unicode MS"/>
          <w:kern w:val="2"/>
          <w:lang w:val="en-US" w:eastAsia="zh-CN"/>
        </w:rPr>
        <w:t>-</w:t>
      </w:r>
      <w:r w:rsidRPr="00A96189">
        <w:rPr>
          <w:rFonts w:eastAsia="Arial Unicode MS"/>
          <w:kern w:val="2"/>
          <w:lang w:eastAsia="zh-CN"/>
        </w:rPr>
        <w:t xml:space="preserve">partitioned CCA detection time window. </w:t>
      </w:r>
      <w:r w:rsidRPr="00A96189">
        <w:rPr>
          <w:rFonts w:eastAsia="Arial Unicode MS"/>
          <w:kern w:val="2"/>
          <w:lang w:val="en-US" w:eastAsia="zh-CN"/>
        </w:rPr>
        <w:t>I</w:t>
      </w:r>
      <w:r w:rsidRPr="00A96189">
        <w:rPr>
          <w:rFonts w:eastAsia="Arial Unicode MS"/>
          <w:kern w:val="2"/>
          <w:lang w:eastAsia="zh-CN"/>
        </w:rPr>
        <w:t>f the CCA results indicate the channel is unavailable, then the second CCA detection time is still randomly selected in the rest of the CCA detection time window. And so on, until the CCA results indicate the channel is available, the UE would transmit UL data</w:t>
      </w:r>
      <w:r w:rsidRPr="00A96189">
        <w:rPr>
          <w:rFonts w:eastAsia="Arial Unicode MS"/>
          <w:kern w:val="2"/>
          <w:lang w:val="en-US" w:eastAsia="zh-CN"/>
        </w:rPr>
        <w:t xml:space="preserve"> in the scheduled resources, as shown in Figure </w:t>
      </w:r>
      <w:r w:rsidRPr="00A96189">
        <w:rPr>
          <w:rFonts w:eastAsia="Arial Unicode MS" w:hint="eastAsia"/>
          <w:kern w:val="2"/>
          <w:lang w:val="en-US" w:eastAsia="zh-CN"/>
        </w:rPr>
        <w:t>6</w:t>
      </w:r>
      <w:r w:rsidRPr="00A96189">
        <w:rPr>
          <w:rFonts w:eastAsia="Arial Unicode MS"/>
          <w:kern w:val="2"/>
          <w:lang w:val="en-US" w:eastAsia="zh-CN"/>
        </w:rPr>
        <w:t>(a)</w:t>
      </w:r>
      <w:r w:rsidRPr="00A96189">
        <w:rPr>
          <w:rFonts w:eastAsia="Arial Unicode MS"/>
          <w:kern w:val="2"/>
          <w:lang w:eastAsia="zh-CN"/>
        </w:rPr>
        <w:t>.</w:t>
      </w:r>
      <w:r w:rsidRPr="00A96189">
        <w:rPr>
          <w:rFonts w:eastAsia="Arial Unicode MS"/>
          <w:kern w:val="2"/>
          <w:lang w:val="en-US" w:eastAsia="zh-CN"/>
        </w:rPr>
        <w:t xml:space="preserve"> </w:t>
      </w:r>
      <w:r w:rsidRPr="00A96189">
        <w:rPr>
          <w:rFonts w:eastAsia="Arial Unicode MS"/>
          <w:kern w:val="2"/>
          <w:lang w:eastAsia="zh-CN"/>
        </w:rPr>
        <w:t xml:space="preserve">On the other hand, in a given CCA time window, the channel is considered to be available as long as the channel idle time continuously detected is greater than the default </w:t>
      </w:r>
      <w:r w:rsidRPr="00A96189">
        <w:rPr>
          <w:rFonts w:eastAsia="Arial Unicode MS"/>
          <w:kern w:val="2"/>
          <w:lang w:val="en-US" w:eastAsia="zh-CN"/>
        </w:rPr>
        <w:t xml:space="preserve">CCA detection time, as shown in Figure </w:t>
      </w:r>
      <w:r w:rsidRPr="00A96189">
        <w:rPr>
          <w:rFonts w:eastAsia="Arial Unicode MS" w:hint="eastAsia"/>
          <w:kern w:val="2"/>
          <w:lang w:val="en-US" w:eastAsia="zh-CN"/>
        </w:rPr>
        <w:t>6</w:t>
      </w:r>
      <w:r w:rsidRPr="00A96189">
        <w:rPr>
          <w:rFonts w:eastAsia="Arial Unicode MS"/>
          <w:kern w:val="2"/>
          <w:lang w:val="en-US" w:eastAsia="zh-CN"/>
        </w:rPr>
        <w:t>(b)</w:t>
      </w:r>
      <w:r w:rsidRPr="00A96189">
        <w:rPr>
          <w:rFonts w:eastAsia="Arial Unicode MS"/>
          <w:kern w:val="2"/>
          <w:lang w:eastAsia="zh-CN"/>
        </w:rPr>
        <w:t xml:space="preserve">. </w:t>
      </w:r>
      <w:r w:rsidRPr="00A96189">
        <w:rPr>
          <w:rFonts w:eastAsia="Arial Unicode MS"/>
          <w:kern w:val="2"/>
          <w:lang w:val="en-US" w:eastAsia="zh-CN"/>
        </w:rPr>
        <w:t>This method</w:t>
      </w:r>
      <w:r w:rsidRPr="00A96189">
        <w:rPr>
          <w:rFonts w:eastAsia="Arial Unicode MS"/>
          <w:kern w:val="2"/>
          <w:lang w:eastAsia="zh-CN"/>
        </w:rPr>
        <w:t xml:space="preserve"> can not only solve unfairness problem</w:t>
      </w:r>
      <w:r w:rsidRPr="00A96189">
        <w:rPr>
          <w:rFonts w:eastAsia="Arial Unicode MS"/>
          <w:kern w:val="2"/>
          <w:lang w:val="en-US" w:eastAsia="zh-CN"/>
        </w:rPr>
        <w:t xml:space="preserve"> caused by </w:t>
      </w:r>
      <w:r w:rsidRPr="00A96189">
        <w:rPr>
          <w:rFonts w:hint="eastAsia"/>
          <w:lang w:val="en-US" w:eastAsia="zh-CN"/>
        </w:rPr>
        <w:t>NR-U node timing differen</w:t>
      </w:r>
      <w:r w:rsidRPr="00A96189">
        <w:rPr>
          <w:lang w:val="en-US" w:eastAsia="zh-CN"/>
        </w:rPr>
        <w:t xml:space="preserve">ce </w:t>
      </w:r>
      <w:r w:rsidRPr="00A96189">
        <w:rPr>
          <w:rFonts w:eastAsia="Arial Unicode MS"/>
          <w:kern w:val="2"/>
          <w:lang w:eastAsia="zh-CN"/>
        </w:rPr>
        <w:t xml:space="preserve">but also increase the channel access opportunity of </w:t>
      </w:r>
      <w:r w:rsidRPr="00A96189">
        <w:rPr>
          <w:rFonts w:eastAsia="Arial Unicode MS"/>
          <w:kern w:val="2"/>
          <w:lang w:val="en-US" w:eastAsia="zh-CN"/>
        </w:rPr>
        <w:t>NR-U nodes</w:t>
      </w:r>
      <w:r w:rsidRPr="00A96189">
        <w:rPr>
          <w:rFonts w:eastAsia="Arial Unicode MS"/>
          <w:kern w:val="2"/>
          <w:lang w:eastAsia="zh-CN"/>
        </w:rPr>
        <w:t>.</w:t>
      </w:r>
    </w:p>
    <w:p w:rsidR="00A94939" w:rsidRPr="00A96189" w:rsidRDefault="00A94939">
      <w:pPr>
        <w:tabs>
          <w:tab w:val="left" w:pos="450"/>
          <w:tab w:val="left" w:pos="720"/>
        </w:tabs>
        <w:spacing w:before="120" w:after="120" w:line="240" w:lineRule="auto"/>
        <w:jc w:val="center"/>
      </w:pPr>
      <w:r w:rsidRPr="00A96189">
        <w:object w:dxaOrig="9109" w:dyaOrig="2896">
          <v:shape id="_x0000_i1030" type="#_x0000_t75" style="width:293pt;height:77.5pt" o:ole="">
            <v:imagedata r:id="rId18" o:title=""/>
          </v:shape>
          <o:OLEObject Type="Embed" ProgID="Visio.Drawing.11" ShapeID="_x0000_i1030" DrawAspect="Content" ObjectID="_1618475533" r:id="rId19"/>
        </w:object>
      </w:r>
    </w:p>
    <w:p w:rsidR="00A94939" w:rsidRPr="00A96189" w:rsidRDefault="0003230A">
      <w:pPr>
        <w:spacing w:before="120" w:after="120" w:line="240" w:lineRule="auto"/>
        <w:jc w:val="center"/>
        <w:rPr>
          <w:rFonts w:eastAsia="宋体"/>
          <w:lang w:val="en-US" w:eastAsia="zh-CN"/>
        </w:rPr>
      </w:pPr>
      <w:r w:rsidRPr="00A96189">
        <w:rPr>
          <w:rFonts w:eastAsia="宋体" w:hint="eastAsia"/>
          <w:lang w:val="en-US" w:eastAsia="zh-CN"/>
        </w:rPr>
        <w:t>(a)</w:t>
      </w:r>
    </w:p>
    <w:p w:rsidR="00A94939" w:rsidRPr="00A96189" w:rsidRDefault="00A94939">
      <w:pPr>
        <w:spacing w:before="120" w:after="120" w:line="240" w:lineRule="auto"/>
        <w:jc w:val="center"/>
      </w:pPr>
      <w:r w:rsidRPr="00A96189">
        <w:object w:dxaOrig="9109" w:dyaOrig="3433">
          <v:shape id="_x0000_i1031" type="#_x0000_t75" style="width:297.5pt;height:93.5pt" o:ole="">
            <v:imagedata r:id="rId20" o:title=""/>
          </v:shape>
          <o:OLEObject Type="Embed" ProgID="Visio.Drawing.11" ShapeID="_x0000_i1031" DrawAspect="Content" ObjectID="_1618475534" r:id="rId21"/>
        </w:object>
      </w:r>
    </w:p>
    <w:p w:rsidR="00A94939" w:rsidRPr="00A96189" w:rsidRDefault="0003230A">
      <w:pPr>
        <w:spacing w:before="120" w:after="120" w:line="240" w:lineRule="auto"/>
        <w:jc w:val="center"/>
        <w:rPr>
          <w:rFonts w:eastAsia="宋体"/>
          <w:lang w:val="en-US" w:eastAsia="zh-CN"/>
        </w:rPr>
      </w:pPr>
      <w:r w:rsidRPr="00A96189">
        <w:rPr>
          <w:rFonts w:eastAsia="宋体" w:hint="eastAsia"/>
          <w:lang w:val="en-US" w:eastAsia="zh-CN"/>
        </w:rPr>
        <w:t>(b)</w:t>
      </w:r>
    </w:p>
    <w:p w:rsidR="00A94939" w:rsidRPr="00A96189" w:rsidRDefault="0003230A">
      <w:pPr>
        <w:spacing w:before="120" w:after="120" w:line="240" w:lineRule="auto"/>
        <w:jc w:val="center"/>
        <w:rPr>
          <w:rFonts w:eastAsia="宋体"/>
          <w:lang w:val="en-US" w:eastAsia="zh-CN"/>
        </w:rPr>
      </w:pPr>
      <w:r w:rsidRPr="00A96189">
        <w:rPr>
          <w:rFonts w:eastAsia="宋体"/>
          <w:lang w:val="en-US" w:eastAsia="zh-CN"/>
        </w:rPr>
        <w:t xml:space="preserve">Figure </w:t>
      </w:r>
      <w:r w:rsidR="00A96189">
        <w:rPr>
          <w:rFonts w:eastAsia="宋体" w:hint="eastAsia"/>
          <w:lang w:val="en-US" w:eastAsia="zh-CN"/>
        </w:rPr>
        <w:t>6</w:t>
      </w:r>
      <w:r w:rsidRPr="00A96189">
        <w:rPr>
          <w:rFonts w:eastAsia="宋体"/>
          <w:lang w:val="en-US" w:eastAsia="zh-CN"/>
        </w:rPr>
        <w:t xml:space="preserve"> Two types of multiple CCAs method for FBE</w:t>
      </w:r>
    </w:p>
    <w:p w:rsidR="00A94939" w:rsidRPr="00A96189" w:rsidRDefault="0003230A">
      <w:pPr>
        <w:spacing w:before="120" w:after="120" w:line="240" w:lineRule="auto"/>
        <w:jc w:val="both"/>
        <w:rPr>
          <w:rFonts w:eastAsia="宋体"/>
          <w:lang w:val="en-US" w:eastAsia="zh-CN"/>
        </w:rPr>
      </w:pPr>
      <w:r w:rsidRPr="00A96189">
        <w:rPr>
          <w:rFonts w:eastAsia="宋体"/>
          <w:lang w:eastAsia="zh-CN"/>
        </w:rPr>
        <w:t xml:space="preserve">Evaluation results are provided for an indoor deployment of </w:t>
      </w:r>
      <w:r w:rsidRPr="00A96189">
        <w:rPr>
          <w:rFonts w:eastAsia="宋体" w:hint="eastAsia"/>
          <w:lang w:val="en-US" w:eastAsia="zh-CN"/>
        </w:rPr>
        <w:t>NR-U</w:t>
      </w:r>
      <w:r w:rsidRPr="00A96189">
        <w:rPr>
          <w:rFonts w:eastAsia="宋体" w:hint="eastAsia"/>
          <w:lang w:eastAsia="zh-CN"/>
        </w:rPr>
        <w:t>+</w:t>
      </w:r>
      <w:r w:rsidRPr="00A96189">
        <w:rPr>
          <w:rFonts w:eastAsia="宋体" w:hint="eastAsia"/>
          <w:lang w:val="en-US" w:eastAsia="zh-CN"/>
        </w:rPr>
        <w:t>NR-U</w:t>
      </w:r>
      <w:r w:rsidRPr="00A96189">
        <w:rPr>
          <w:rFonts w:eastAsia="宋体"/>
          <w:lang w:eastAsia="zh-CN"/>
        </w:rPr>
        <w:t xml:space="preserve"> with FTP traffic</w:t>
      </w:r>
      <w:r w:rsidRPr="00A96189">
        <w:rPr>
          <w:rFonts w:eastAsia="宋体" w:hint="eastAsia"/>
          <w:lang w:val="en-US" w:eastAsia="zh-CN"/>
        </w:rPr>
        <w:t xml:space="preserve"> and </w:t>
      </w:r>
      <w:r w:rsidRPr="00A96189">
        <w:rPr>
          <w:rFonts w:hint="eastAsia"/>
          <w:lang w:val="en-US" w:eastAsia="zh-CN"/>
        </w:rPr>
        <w:t>compare the fairness performance between enhanced Cat 2 LBT such as multiple CCA opportunity with Cat</w:t>
      </w:r>
      <w:r w:rsidRPr="00A96189">
        <w:rPr>
          <w:lang w:val="en-US" w:eastAsia="zh-CN"/>
        </w:rPr>
        <w:t xml:space="preserve"> </w:t>
      </w:r>
      <w:r w:rsidRPr="00A96189">
        <w:rPr>
          <w:rFonts w:hint="eastAsia"/>
          <w:lang w:val="en-US" w:eastAsia="zh-CN"/>
        </w:rPr>
        <w:t>2 LBT through simulations.</w:t>
      </w:r>
    </w:p>
    <w:p w:rsidR="00A94939" w:rsidRPr="00A96189" w:rsidRDefault="0003230A">
      <w:pPr>
        <w:spacing w:before="120" w:after="120" w:line="240" w:lineRule="auto"/>
        <w:jc w:val="center"/>
        <w:rPr>
          <w:rFonts w:eastAsia="宋体"/>
          <w:lang w:eastAsia="zh-CN"/>
        </w:rPr>
      </w:pPr>
      <w:r w:rsidRPr="00A96189">
        <w:rPr>
          <w:rFonts w:eastAsia="宋体" w:hint="eastAsia"/>
          <w:lang w:eastAsia="zh-CN"/>
        </w:rPr>
        <w:lastRenderedPageBreak/>
        <w:t xml:space="preserve">Table </w:t>
      </w:r>
      <w:r w:rsidRPr="00A96189">
        <w:rPr>
          <w:rFonts w:eastAsia="宋体" w:hint="eastAsia"/>
          <w:lang w:val="en-US" w:eastAsia="zh-CN"/>
        </w:rPr>
        <w:t>2</w:t>
      </w:r>
      <w:r w:rsidRPr="00A96189">
        <w:rPr>
          <w:rFonts w:eastAsia="宋体" w:hint="eastAsia"/>
          <w:lang w:eastAsia="zh-CN"/>
        </w:rPr>
        <w:t xml:space="preserve"> </w:t>
      </w:r>
      <w:r w:rsidRPr="00A96189">
        <w:rPr>
          <w:rFonts w:eastAsia="宋体"/>
          <w:lang w:eastAsia="zh-CN"/>
        </w:rPr>
        <w:t>F</w:t>
      </w:r>
      <w:r w:rsidRPr="00A96189">
        <w:rPr>
          <w:rFonts w:eastAsia="宋体" w:hint="eastAsia"/>
          <w:lang w:eastAsia="zh-CN"/>
        </w:rPr>
        <w:t xml:space="preserve">airness </w:t>
      </w:r>
      <w:r w:rsidRPr="00A96189">
        <w:rPr>
          <w:rFonts w:eastAsia="宋体"/>
          <w:lang w:eastAsia="zh-CN"/>
        </w:rPr>
        <w:t>comparison</w:t>
      </w:r>
      <w:r w:rsidRPr="00A96189">
        <w:rPr>
          <w:rFonts w:eastAsia="宋体" w:hint="eastAsia"/>
          <w:lang w:eastAsia="zh-CN"/>
        </w:rPr>
        <w:t xml:space="preserve"> </w:t>
      </w:r>
      <w:r w:rsidRPr="00A96189">
        <w:rPr>
          <w:rFonts w:eastAsia="宋体" w:hint="eastAsia"/>
          <w:lang w:val="en-US" w:eastAsia="zh-CN"/>
        </w:rPr>
        <w:t xml:space="preserve">between enhanced Cat 2 LBT </w:t>
      </w:r>
      <w:r w:rsidRPr="00A96189">
        <w:rPr>
          <w:rFonts w:eastAsia="宋体"/>
          <w:lang w:val="en-US" w:eastAsia="zh-CN"/>
        </w:rPr>
        <w:t>and</w:t>
      </w:r>
      <w:r w:rsidRPr="00A96189">
        <w:rPr>
          <w:rFonts w:eastAsia="宋体" w:hint="eastAsia"/>
          <w:lang w:val="en-US" w:eastAsia="zh-CN"/>
        </w:rPr>
        <w:t xml:space="preserve"> Cat</w:t>
      </w:r>
      <w:r w:rsidRPr="00A96189">
        <w:rPr>
          <w:rFonts w:eastAsia="宋体"/>
          <w:lang w:val="en-US" w:eastAsia="zh-CN"/>
        </w:rPr>
        <w:t xml:space="preserve"> </w:t>
      </w:r>
      <w:r w:rsidRPr="00A96189">
        <w:rPr>
          <w:rFonts w:eastAsia="宋体" w:hint="eastAsia"/>
          <w:lang w:val="en-US" w:eastAsia="zh-CN"/>
        </w:rPr>
        <w:t>2 LBT</w:t>
      </w:r>
    </w:p>
    <w:tbl>
      <w:tblPr>
        <w:tblStyle w:val="TableGrid"/>
        <w:tblW w:w="7857" w:type="dxa"/>
        <w:jc w:val="center"/>
        <w:tblInd w:w="-1504" w:type="dxa"/>
        <w:tblLayout w:type="fixed"/>
        <w:tblCellMar>
          <w:left w:w="0" w:type="dxa"/>
          <w:right w:w="0" w:type="dxa"/>
        </w:tblCellMar>
        <w:tblLook w:val="04A0"/>
      </w:tblPr>
      <w:tblGrid>
        <w:gridCol w:w="1377"/>
        <w:gridCol w:w="720"/>
        <w:gridCol w:w="1360"/>
        <w:gridCol w:w="1260"/>
        <w:gridCol w:w="1440"/>
        <w:gridCol w:w="1700"/>
      </w:tblGrid>
      <w:tr w:rsidR="00A94939" w:rsidRPr="00A96189">
        <w:trPr>
          <w:cantSplit/>
          <w:trHeight w:val="22"/>
          <w:jc w:val="center"/>
        </w:trPr>
        <w:tc>
          <w:tcPr>
            <w:tcW w:w="2097" w:type="dxa"/>
            <w:gridSpan w:val="2"/>
            <w:vMerge w:val="restart"/>
            <w:vAlign w:val="center"/>
          </w:tcPr>
          <w:p w:rsidR="00A94939" w:rsidRPr="00A96189" w:rsidRDefault="0003230A">
            <w:pPr>
              <w:snapToGrid w:val="0"/>
              <w:spacing w:after="0" w:line="240" w:lineRule="auto"/>
              <w:jc w:val="center"/>
              <w:rPr>
                <w:rFonts w:eastAsia="宋体"/>
              </w:rPr>
            </w:pPr>
            <w:r w:rsidRPr="00A96189">
              <w:rPr>
                <w:rFonts w:eastAsia="宋体"/>
                <w:b/>
                <w:lang w:val="en-US" w:eastAsia="zh-CN"/>
              </w:rPr>
              <w:t>Reported parameters</w:t>
            </w:r>
          </w:p>
        </w:tc>
        <w:tc>
          <w:tcPr>
            <w:tcW w:w="2620" w:type="dxa"/>
            <w:gridSpan w:val="2"/>
            <w:vAlign w:val="center"/>
          </w:tcPr>
          <w:p w:rsidR="00A94939" w:rsidRPr="00A96189" w:rsidRDefault="0003230A">
            <w:pPr>
              <w:snapToGrid w:val="0"/>
              <w:spacing w:after="0" w:line="240" w:lineRule="auto"/>
              <w:jc w:val="center"/>
              <w:rPr>
                <w:rFonts w:eastAsia="宋体"/>
                <w:b/>
                <w:bCs/>
                <w:lang w:val="en-US" w:eastAsia="zh-CN"/>
              </w:rPr>
            </w:pPr>
            <w:r w:rsidRPr="00A96189">
              <w:rPr>
                <w:rFonts w:eastAsia="宋体"/>
                <w:iCs/>
                <w:lang w:val="en-US" w:eastAsia="zh-CN"/>
              </w:rPr>
              <w:t>Cat 2 LBT</w:t>
            </w:r>
          </w:p>
        </w:tc>
        <w:tc>
          <w:tcPr>
            <w:tcW w:w="3140" w:type="dxa"/>
            <w:gridSpan w:val="2"/>
            <w:vAlign w:val="center"/>
          </w:tcPr>
          <w:p w:rsidR="00A94939" w:rsidRPr="00A96189" w:rsidRDefault="0003230A">
            <w:pPr>
              <w:snapToGrid w:val="0"/>
              <w:spacing w:after="0" w:line="240" w:lineRule="auto"/>
              <w:jc w:val="center"/>
              <w:rPr>
                <w:b/>
                <w:bCs/>
                <w:lang w:val="en-US" w:eastAsia="zh-CN"/>
              </w:rPr>
            </w:pPr>
            <w:r w:rsidRPr="00A96189">
              <w:rPr>
                <w:rFonts w:eastAsia="宋体"/>
                <w:iCs/>
                <w:lang w:val="en-US" w:eastAsia="zh-CN"/>
              </w:rPr>
              <w:t>Enhanced Cat 2 LBT</w:t>
            </w:r>
          </w:p>
        </w:tc>
      </w:tr>
      <w:tr w:rsidR="00A94939" w:rsidRPr="00A96189">
        <w:trPr>
          <w:cantSplit/>
          <w:trHeight w:val="90"/>
          <w:jc w:val="center"/>
        </w:trPr>
        <w:tc>
          <w:tcPr>
            <w:tcW w:w="2097" w:type="dxa"/>
            <w:gridSpan w:val="2"/>
            <w:vMerge/>
            <w:vAlign w:val="center"/>
          </w:tcPr>
          <w:p w:rsidR="00A94939" w:rsidRPr="00A96189" w:rsidRDefault="00A94939">
            <w:pPr>
              <w:snapToGrid w:val="0"/>
              <w:spacing w:after="0" w:line="240" w:lineRule="auto"/>
              <w:jc w:val="center"/>
            </w:pPr>
          </w:p>
        </w:tc>
        <w:tc>
          <w:tcPr>
            <w:tcW w:w="136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sz w:val="20"/>
                <w:szCs w:val="20"/>
              </w:rPr>
              <w:t>Opt A</w:t>
            </w:r>
          </w:p>
        </w:tc>
        <w:tc>
          <w:tcPr>
            <w:tcW w:w="126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sz w:val="20"/>
                <w:szCs w:val="20"/>
              </w:rPr>
              <w:t>Opt B</w:t>
            </w:r>
          </w:p>
        </w:tc>
        <w:tc>
          <w:tcPr>
            <w:tcW w:w="144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sz w:val="20"/>
                <w:szCs w:val="20"/>
              </w:rPr>
              <w:t>Opt A</w:t>
            </w:r>
          </w:p>
        </w:tc>
        <w:tc>
          <w:tcPr>
            <w:tcW w:w="170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sz w:val="20"/>
                <w:szCs w:val="20"/>
              </w:rPr>
              <w:t>Opt B</w:t>
            </w:r>
          </w:p>
        </w:tc>
      </w:tr>
      <w:tr w:rsidR="00A94939" w:rsidRPr="00A96189">
        <w:trPr>
          <w:cantSplit/>
          <w:trHeight w:val="22"/>
          <w:jc w:val="center"/>
        </w:trPr>
        <w:tc>
          <w:tcPr>
            <w:tcW w:w="1377" w:type="dxa"/>
            <w:vMerge w:val="restart"/>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b/>
                <w:sz w:val="20"/>
                <w:szCs w:val="20"/>
              </w:rPr>
              <w:t xml:space="preserve">DL:   </w:t>
            </w:r>
            <w:r w:rsidRPr="00A96189">
              <w:rPr>
                <w:rFonts w:eastAsia="宋体"/>
                <w:sz w:val="20"/>
                <w:szCs w:val="20"/>
              </w:rPr>
              <w:t>UPT CDF [Mbps]</w:t>
            </w: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5%</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33.9</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18.0</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22.9</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29.7</w:t>
            </w:r>
          </w:p>
        </w:tc>
      </w:tr>
      <w:tr w:rsidR="00A94939" w:rsidRPr="00A96189">
        <w:trPr>
          <w:cantSplit/>
          <w:trHeight w:val="90"/>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50%</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82.0</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74.2</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63.2</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81.0</w:t>
            </w:r>
          </w:p>
        </w:tc>
      </w:tr>
      <w:tr w:rsidR="00A94939" w:rsidRPr="00A96189">
        <w:trPr>
          <w:cantSplit/>
          <w:trHeight w:val="22"/>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95%</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141.8</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129.4</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131.3</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134.3</w:t>
            </w:r>
          </w:p>
        </w:tc>
      </w:tr>
      <w:tr w:rsidR="00A94939" w:rsidRPr="00A96189">
        <w:trPr>
          <w:cantSplit/>
          <w:trHeight w:val="22"/>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Mean</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96.3</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74.6</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81.3</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84.4</w:t>
            </w:r>
          </w:p>
        </w:tc>
      </w:tr>
      <w:tr w:rsidR="00A94939" w:rsidRPr="00A96189">
        <w:trPr>
          <w:cantSplit/>
          <w:trHeight w:val="22"/>
          <w:jc w:val="center"/>
        </w:trPr>
        <w:tc>
          <w:tcPr>
            <w:tcW w:w="1377" w:type="dxa"/>
            <w:vMerge w:val="restart"/>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b/>
                <w:sz w:val="20"/>
                <w:szCs w:val="20"/>
              </w:rPr>
              <w:t xml:space="preserve">DL:  </w:t>
            </w:r>
            <w:r w:rsidRPr="00A96189">
              <w:rPr>
                <w:rFonts w:eastAsia="宋体"/>
                <w:sz w:val="20"/>
                <w:szCs w:val="20"/>
              </w:rPr>
              <w:t>Delay CDF [s]</w:t>
            </w: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5%</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0.019</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0.020</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0.020</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0.020</w:t>
            </w:r>
          </w:p>
        </w:tc>
      </w:tr>
      <w:tr w:rsidR="00A94939" w:rsidRPr="00A96189">
        <w:trPr>
          <w:cantSplit/>
          <w:trHeight w:val="22"/>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50%</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0.041</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0.049</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0.041</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0.061</w:t>
            </w:r>
          </w:p>
        </w:tc>
      </w:tr>
      <w:tr w:rsidR="00A94939" w:rsidRPr="00A96189">
        <w:trPr>
          <w:cantSplit/>
          <w:trHeight w:val="22"/>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95%</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0.150</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0.150</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0.164</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0.150</w:t>
            </w:r>
          </w:p>
        </w:tc>
      </w:tr>
      <w:tr w:rsidR="00A94939" w:rsidRPr="00A96189">
        <w:trPr>
          <w:cantSplit/>
          <w:trHeight w:val="317"/>
          <w:jc w:val="center"/>
        </w:trPr>
        <w:tc>
          <w:tcPr>
            <w:tcW w:w="1377" w:type="dxa"/>
            <w:vMerge/>
            <w:vAlign w:val="center"/>
          </w:tcPr>
          <w:p w:rsidR="00A94939" w:rsidRPr="00A96189" w:rsidRDefault="00A94939">
            <w:pPr>
              <w:snapToGrid w:val="0"/>
              <w:spacing w:after="0" w:line="240" w:lineRule="auto"/>
              <w:jc w:val="center"/>
            </w:pPr>
          </w:p>
        </w:tc>
        <w:tc>
          <w:tcPr>
            <w:tcW w:w="720" w:type="dxa"/>
            <w:vAlign w:val="center"/>
          </w:tcPr>
          <w:p w:rsidR="00A94939" w:rsidRPr="00A96189" w:rsidRDefault="0003230A">
            <w:pPr>
              <w:pStyle w:val="NormalWeb"/>
              <w:snapToGrid w:val="0"/>
              <w:spacing w:before="0" w:beforeAutospacing="0" w:after="0" w:afterAutospacing="0" w:line="240" w:lineRule="auto"/>
              <w:jc w:val="center"/>
              <w:rPr>
                <w:rFonts w:eastAsia="宋体"/>
                <w:sz w:val="20"/>
                <w:szCs w:val="20"/>
              </w:rPr>
            </w:pPr>
            <w:r w:rsidRPr="00A96189">
              <w:rPr>
                <w:rFonts w:eastAsia="宋体"/>
                <w:sz w:val="20"/>
                <w:szCs w:val="20"/>
              </w:rPr>
              <w:t>Mean</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0.062</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0.076</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0.080</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0.065</w:t>
            </w:r>
          </w:p>
        </w:tc>
      </w:tr>
      <w:tr w:rsidR="00A94939" w:rsidRPr="00A96189">
        <w:trPr>
          <w:cantSplit/>
          <w:trHeight w:val="22"/>
          <w:jc w:val="center"/>
        </w:trPr>
        <w:tc>
          <w:tcPr>
            <w:tcW w:w="2097" w:type="dxa"/>
            <w:gridSpan w:val="2"/>
            <w:vAlign w:val="center"/>
          </w:tcPr>
          <w:p w:rsidR="00A94939" w:rsidRPr="00A96189" w:rsidRDefault="0003230A">
            <w:pPr>
              <w:pStyle w:val="NormalWeb"/>
              <w:snapToGrid w:val="0"/>
              <w:spacing w:before="0" w:beforeAutospacing="0" w:after="0" w:afterAutospacing="0" w:line="240" w:lineRule="auto"/>
              <w:jc w:val="both"/>
              <w:rPr>
                <w:rFonts w:eastAsia="宋体"/>
                <w:sz w:val="20"/>
                <w:szCs w:val="20"/>
              </w:rPr>
            </w:pPr>
            <w:r w:rsidRPr="00A96189">
              <w:rPr>
                <w:sz w:val="20"/>
                <w:szCs w:val="20"/>
              </w:rPr>
              <w:t>𝜌</w:t>
            </w:r>
            <w:proofErr w:type="gramStart"/>
            <w:r w:rsidRPr="00A96189">
              <w:rPr>
                <w:sz w:val="20"/>
                <w:szCs w:val="20"/>
                <w:vertAlign w:val="subscript"/>
              </w:rPr>
              <w:t>DL</w:t>
            </w:r>
            <w:r w:rsidRPr="00A96189">
              <w:rPr>
                <w:sz w:val="20"/>
                <w:szCs w:val="20"/>
              </w:rPr>
              <w:t>(</w:t>
            </w:r>
            <w:proofErr w:type="gramEnd"/>
            <w:r w:rsidRPr="00A96189">
              <w:rPr>
                <w:sz w:val="20"/>
                <w:szCs w:val="20"/>
              </w:rPr>
              <w:t>%)</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99.8</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99.8</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98.1</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99.6</w:t>
            </w:r>
          </w:p>
        </w:tc>
      </w:tr>
      <w:tr w:rsidR="00A94939" w:rsidRPr="00A96189">
        <w:trPr>
          <w:cantSplit/>
          <w:trHeight w:val="332"/>
          <w:jc w:val="center"/>
        </w:trPr>
        <w:tc>
          <w:tcPr>
            <w:tcW w:w="2097" w:type="dxa"/>
            <w:gridSpan w:val="2"/>
            <w:vAlign w:val="center"/>
          </w:tcPr>
          <w:p w:rsidR="00A94939" w:rsidRPr="00A96189" w:rsidRDefault="0003230A">
            <w:pPr>
              <w:pStyle w:val="NormalWeb"/>
              <w:snapToGrid w:val="0"/>
              <w:spacing w:before="0" w:beforeAutospacing="0" w:after="0" w:afterAutospacing="0" w:line="240" w:lineRule="auto"/>
              <w:jc w:val="both"/>
              <w:rPr>
                <w:rFonts w:eastAsia="宋体"/>
                <w:sz w:val="20"/>
                <w:szCs w:val="20"/>
              </w:rPr>
            </w:pPr>
            <w:r w:rsidRPr="00A96189">
              <w:rPr>
                <w:rFonts w:eastAsia="宋体"/>
                <w:sz w:val="20"/>
                <w:szCs w:val="20"/>
              </w:rPr>
              <w:t xml:space="preserve">BO </w:t>
            </w:r>
            <w:r w:rsidRPr="00A96189">
              <w:rPr>
                <w:sz w:val="20"/>
                <w:szCs w:val="20"/>
              </w:rPr>
              <w:t>(DL</w:t>
            </w:r>
            <w:proofErr w:type="gramStart"/>
            <w:r w:rsidRPr="00A96189">
              <w:rPr>
                <w:sz w:val="20"/>
                <w:szCs w:val="20"/>
              </w:rPr>
              <w:t>)(</w:t>
            </w:r>
            <w:proofErr w:type="gramEnd"/>
            <w:r w:rsidRPr="00A96189">
              <w:rPr>
                <w:sz w:val="20"/>
                <w:szCs w:val="20"/>
              </w:rPr>
              <w:t>%)</w:t>
            </w:r>
          </w:p>
        </w:tc>
        <w:tc>
          <w:tcPr>
            <w:tcW w:w="1360" w:type="dxa"/>
            <w:vAlign w:val="center"/>
          </w:tcPr>
          <w:p w:rsidR="00A94939" w:rsidRPr="00A96189" w:rsidRDefault="0003230A">
            <w:pPr>
              <w:snapToGrid w:val="0"/>
              <w:spacing w:after="0" w:line="240" w:lineRule="auto"/>
              <w:jc w:val="center"/>
              <w:rPr>
                <w:lang w:val="en-US" w:eastAsia="zh-CN"/>
              </w:rPr>
            </w:pPr>
            <w:r w:rsidRPr="00A96189">
              <w:rPr>
                <w:lang w:val="en-US" w:eastAsia="zh-CN"/>
              </w:rPr>
              <w:t>25.9</w:t>
            </w:r>
          </w:p>
        </w:tc>
        <w:tc>
          <w:tcPr>
            <w:tcW w:w="1260" w:type="dxa"/>
            <w:vAlign w:val="center"/>
          </w:tcPr>
          <w:p w:rsidR="00A94939" w:rsidRPr="00A96189" w:rsidRDefault="0003230A">
            <w:pPr>
              <w:snapToGrid w:val="0"/>
              <w:spacing w:after="0" w:line="240" w:lineRule="auto"/>
              <w:jc w:val="center"/>
              <w:rPr>
                <w:lang w:val="en-US" w:eastAsia="zh-CN"/>
              </w:rPr>
            </w:pPr>
            <w:r w:rsidRPr="00A96189">
              <w:rPr>
                <w:lang w:val="en-US" w:eastAsia="zh-CN"/>
              </w:rPr>
              <w:t>22.0</w:t>
            </w:r>
          </w:p>
        </w:tc>
        <w:tc>
          <w:tcPr>
            <w:tcW w:w="1440" w:type="dxa"/>
            <w:vAlign w:val="center"/>
          </w:tcPr>
          <w:p w:rsidR="00A94939" w:rsidRPr="00A96189" w:rsidRDefault="0003230A">
            <w:pPr>
              <w:snapToGrid w:val="0"/>
              <w:spacing w:after="0" w:line="240" w:lineRule="auto"/>
              <w:jc w:val="center"/>
              <w:rPr>
                <w:lang w:val="en-US" w:eastAsia="zh-CN"/>
              </w:rPr>
            </w:pPr>
            <w:r w:rsidRPr="00A96189">
              <w:rPr>
                <w:lang w:val="en-US" w:eastAsia="zh-CN"/>
              </w:rPr>
              <w:t>30.8</w:t>
            </w:r>
          </w:p>
        </w:tc>
        <w:tc>
          <w:tcPr>
            <w:tcW w:w="1700" w:type="dxa"/>
            <w:vAlign w:val="center"/>
          </w:tcPr>
          <w:p w:rsidR="00A94939" w:rsidRPr="00A96189" w:rsidRDefault="0003230A">
            <w:pPr>
              <w:snapToGrid w:val="0"/>
              <w:spacing w:after="0" w:line="240" w:lineRule="auto"/>
              <w:jc w:val="center"/>
              <w:rPr>
                <w:lang w:val="en-US" w:eastAsia="zh-CN"/>
              </w:rPr>
            </w:pPr>
            <w:r w:rsidRPr="00A96189">
              <w:rPr>
                <w:lang w:val="en-US" w:eastAsia="zh-CN"/>
              </w:rPr>
              <w:t>22.0</w:t>
            </w:r>
          </w:p>
        </w:tc>
      </w:tr>
      <w:tr w:rsidR="00A94939" w:rsidRPr="00A96189">
        <w:trPr>
          <w:cantSplit/>
          <w:trHeight w:val="429"/>
          <w:jc w:val="center"/>
        </w:trPr>
        <w:tc>
          <w:tcPr>
            <w:tcW w:w="2097" w:type="dxa"/>
            <w:gridSpan w:val="2"/>
            <w:vAlign w:val="center"/>
          </w:tcPr>
          <w:p w:rsidR="00A94939" w:rsidRPr="00A96189" w:rsidRDefault="0003230A">
            <w:pPr>
              <w:snapToGrid w:val="0"/>
              <w:spacing w:after="0" w:line="240" w:lineRule="auto"/>
              <w:jc w:val="both"/>
              <w:rPr>
                <w:rFonts w:eastAsia="宋体"/>
              </w:rPr>
            </w:pPr>
            <w:r w:rsidRPr="00A96189">
              <w:t>𝜆</w:t>
            </w:r>
          </w:p>
        </w:tc>
        <w:tc>
          <w:tcPr>
            <w:tcW w:w="5760" w:type="dxa"/>
            <w:gridSpan w:val="4"/>
            <w:vAlign w:val="center"/>
          </w:tcPr>
          <w:p w:rsidR="00A94939" w:rsidRPr="00A96189" w:rsidRDefault="0003230A">
            <w:pPr>
              <w:snapToGrid w:val="0"/>
              <w:spacing w:after="0" w:line="240" w:lineRule="auto"/>
              <w:jc w:val="center"/>
              <w:rPr>
                <w:lang w:val="en-US" w:eastAsia="zh-CN"/>
              </w:rPr>
            </w:pPr>
            <w:r w:rsidRPr="00A96189">
              <w:rPr>
                <w:lang w:val="en-US" w:eastAsia="zh-CN"/>
              </w:rPr>
              <w:t>1.2 files/s</w:t>
            </w:r>
          </w:p>
        </w:tc>
      </w:tr>
    </w:tbl>
    <w:p w:rsidR="00A94939" w:rsidRPr="00A96189" w:rsidRDefault="00A94939">
      <w:pPr>
        <w:spacing w:before="120" w:after="120" w:line="240" w:lineRule="auto"/>
        <w:jc w:val="center"/>
        <w:rPr>
          <w:rFonts w:eastAsia="宋体"/>
          <w:lang w:eastAsia="zh-CN"/>
        </w:rPr>
      </w:pPr>
    </w:p>
    <w:p w:rsidR="00A94939" w:rsidRPr="00A96189" w:rsidRDefault="0003230A">
      <w:pPr>
        <w:spacing w:before="120" w:after="120" w:line="240" w:lineRule="auto"/>
        <w:jc w:val="both"/>
        <w:rPr>
          <w:rFonts w:eastAsia="宋体"/>
          <w:lang w:eastAsia="zh-CN"/>
        </w:rPr>
      </w:pPr>
      <w:r w:rsidRPr="00A96189">
        <w:rPr>
          <w:rFonts w:eastAsia="宋体" w:hint="eastAsia"/>
          <w:lang w:val="en-US" w:eastAsia="zh-CN"/>
        </w:rPr>
        <w:t xml:space="preserve">It is observed </w:t>
      </w:r>
      <w:r w:rsidRPr="00A96189">
        <w:rPr>
          <w:rFonts w:eastAsia="宋体"/>
          <w:lang w:eastAsia="zh-CN"/>
        </w:rPr>
        <w:t xml:space="preserve">that </w:t>
      </w:r>
      <w:r w:rsidRPr="00A96189">
        <w:rPr>
          <w:rFonts w:eastAsia="宋体" w:hint="eastAsia"/>
          <w:lang w:val="en-US" w:eastAsia="zh-CN"/>
        </w:rPr>
        <w:t>enhanced Cat</w:t>
      </w:r>
      <w:r w:rsidRPr="00A96189">
        <w:rPr>
          <w:rFonts w:eastAsia="宋体"/>
          <w:lang w:val="en-US" w:eastAsia="zh-CN"/>
        </w:rPr>
        <w:t xml:space="preserve"> </w:t>
      </w:r>
      <w:r w:rsidRPr="00A96189">
        <w:rPr>
          <w:rFonts w:eastAsia="宋体" w:hint="eastAsia"/>
          <w:lang w:val="en-US" w:eastAsia="zh-CN"/>
        </w:rPr>
        <w:t xml:space="preserve">2 LBT such as </w:t>
      </w:r>
      <w:r w:rsidRPr="00A96189">
        <w:rPr>
          <w:rFonts w:hint="eastAsia"/>
          <w:lang w:val="en-US" w:eastAsia="zh-CN"/>
        </w:rPr>
        <w:t>multiple CCAs method</w:t>
      </w:r>
      <w:r w:rsidRPr="00A96189">
        <w:rPr>
          <w:rFonts w:eastAsia="宋体" w:hint="eastAsia"/>
          <w:lang w:eastAsia="zh-CN"/>
        </w:rPr>
        <w:t xml:space="preserve"> </w:t>
      </w:r>
      <w:r w:rsidRPr="00A96189">
        <w:rPr>
          <w:rFonts w:eastAsia="宋体"/>
          <w:lang w:eastAsia="zh-CN"/>
        </w:rPr>
        <w:t>ha</w:t>
      </w:r>
      <w:r w:rsidRPr="00A96189">
        <w:rPr>
          <w:rFonts w:eastAsia="宋体" w:hint="eastAsia"/>
          <w:lang w:eastAsia="zh-CN"/>
        </w:rPr>
        <w:t xml:space="preserve">s better </w:t>
      </w:r>
      <w:r w:rsidRPr="00A96189">
        <w:rPr>
          <w:rFonts w:eastAsia="宋体"/>
          <w:lang w:eastAsia="zh-CN"/>
        </w:rPr>
        <w:t xml:space="preserve">performance </w:t>
      </w:r>
      <w:r w:rsidRPr="00A96189">
        <w:rPr>
          <w:rFonts w:eastAsia="宋体" w:hint="eastAsia"/>
          <w:lang w:eastAsia="zh-CN"/>
        </w:rPr>
        <w:t xml:space="preserve">than </w:t>
      </w:r>
      <w:r w:rsidRPr="00A96189">
        <w:rPr>
          <w:rFonts w:eastAsia="宋体" w:hint="eastAsia"/>
          <w:lang w:val="en-US" w:eastAsia="zh-CN"/>
        </w:rPr>
        <w:t>Cat</w:t>
      </w:r>
      <w:r w:rsidRPr="00A96189">
        <w:rPr>
          <w:rFonts w:eastAsia="宋体"/>
          <w:lang w:val="en-US" w:eastAsia="zh-CN"/>
        </w:rPr>
        <w:t xml:space="preserve"> </w:t>
      </w:r>
      <w:r w:rsidRPr="00A96189">
        <w:rPr>
          <w:rFonts w:eastAsia="宋体" w:hint="eastAsia"/>
          <w:lang w:val="en-US" w:eastAsia="zh-CN"/>
        </w:rPr>
        <w:t>2 LBT</w:t>
      </w:r>
      <w:r w:rsidRPr="00A96189">
        <w:rPr>
          <w:rFonts w:eastAsia="宋体"/>
          <w:lang w:eastAsia="zh-CN"/>
        </w:rPr>
        <w:t xml:space="preserve"> as shown in Table </w:t>
      </w:r>
      <w:r w:rsidRPr="00A96189">
        <w:rPr>
          <w:rFonts w:eastAsia="宋体" w:hint="eastAsia"/>
          <w:lang w:val="en-US" w:eastAsia="zh-CN"/>
        </w:rPr>
        <w:t xml:space="preserve">2 for the </w:t>
      </w:r>
      <w:r w:rsidRPr="00A96189">
        <w:rPr>
          <w:rFonts w:eastAsia="宋体" w:hint="eastAsia"/>
          <w:lang w:eastAsia="zh-CN"/>
        </w:rPr>
        <w:t xml:space="preserve">case of </w:t>
      </w:r>
      <w:r w:rsidRPr="00A96189">
        <w:rPr>
          <w:rFonts w:eastAsia="宋体"/>
          <w:lang w:eastAsia="zh-CN"/>
        </w:rPr>
        <w:t xml:space="preserve">asynchronous </w:t>
      </w:r>
      <w:r w:rsidRPr="00A96189">
        <w:rPr>
          <w:rFonts w:eastAsia="宋体" w:hint="eastAsia"/>
          <w:lang w:val="en-US" w:eastAsia="zh-CN"/>
        </w:rPr>
        <w:t>NR-U</w:t>
      </w:r>
      <w:r w:rsidRPr="00A96189">
        <w:rPr>
          <w:rFonts w:eastAsia="宋体"/>
          <w:lang w:eastAsia="zh-CN"/>
        </w:rPr>
        <w:t xml:space="preserve"> </w:t>
      </w:r>
      <w:r w:rsidRPr="00A96189">
        <w:rPr>
          <w:rFonts w:eastAsia="宋体" w:hint="eastAsia"/>
          <w:lang w:val="en-US" w:eastAsia="zh-CN"/>
        </w:rPr>
        <w:t>nodes</w:t>
      </w:r>
      <w:r w:rsidRPr="00A96189">
        <w:rPr>
          <w:rFonts w:eastAsia="宋体" w:hint="eastAsia"/>
          <w:lang w:eastAsia="zh-CN"/>
        </w:rPr>
        <w:t xml:space="preserve">. </w:t>
      </w:r>
    </w:p>
    <w:p w:rsidR="00A94939" w:rsidRPr="00A96189" w:rsidRDefault="0003230A">
      <w:pPr>
        <w:spacing w:before="120" w:after="120" w:line="240" w:lineRule="auto"/>
        <w:jc w:val="both"/>
        <w:rPr>
          <w:i/>
          <w:iCs/>
          <w:lang w:val="en-US" w:eastAsia="zh-CN"/>
        </w:rPr>
      </w:pPr>
      <w:r w:rsidRPr="00A96189">
        <w:rPr>
          <w:rFonts w:hint="eastAsia"/>
          <w:b/>
          <w:bCs/>
          <w:lang w:val="en-US" w:eastAsia="zh-CN"/>
        </w:rPr>
        <w:t xml:space="preserve">Proposal 13: </w:t>
      </w:r>
      <w:r w:rsidRPr="00A96189">
        <w:rPr>
          <w:i/>
          <w:iCs/>
          <w:lang w:val="en-US" w:eastAsia="zh-CN"/>
        </w:rPr>
        <w:t>Multiple CCAs methods can be considered for FBE to solve unfairness problem caused by NR-U node timing difference and increase the opportunity of channel</w:t>
      </w:r>
      <w:r w:rsidRPr="00A96189">
        <w:rPr>
          <w:rFonts w:hint="eastAsia"/>
          <w:i/>
          <w:iCs/>
          <w:lang w:val="en-US" w:eastAsia="zh-CN"/>
        </w:rPr>
        <w:t xml:space="preserve"> </w:t>
      </w:r>
      <w:r w:rsidRPr="00A96189">
        <w:rPr>
          <w:i/>
          <w:iCs/>
          <w:lang w:val="en-US" w:eastAsia="zh-CN"/>
        </w:rPr>
        <w:t>acces</w:t>
      </w:r>
      <w:r w:rsidRPr="00A96189">
        <w:rPr>
          <w:rFonts w:hint="eastAsia"/>
          <w:i/>
          <w:iCs/>
          <w:lang w:val="en-US" w:eastAsia="zh-CN"/>
        </w:rPr>
        <w:t xml:space="preserve">s for </w:t>
      </w:r>
      <w:r w:rsidRPr="00A96189">
        <w:rPr>
          <w:i/>
          <w:iCs/>
          <w:lang w:val="en-US" w:eastAsia="zh-CN"/>
        </w:rPr>
        <w:t>NR-U nodes.</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Directional LBT Mechanism</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lang w:val="en-US" w:eastAsia="zh-CN"/>
        </w:rPr>
        <w:t>In LTE-LAA, in order to guarantee fair coexistence with the incumbe</w:t>
      </w:r>
      <w:r w:rsidRPr="00A96189">
        <w:rPr>
          <w:rFonts w:eastAsia="宋体" w:hint="eastAsia"/>
          <w:lang w:val="en-US" w:eastAsia="zh-CN"/>
        </w:rPr>
        <w:t>nt</w:t>
      </w:r>
      <w:r w:rsidRPr="00A96189">
        <w:rPr>
          <w:rFonts w:hint="eastAsia"/>
          <w:lang w:val="en-US" w:eastAsia="zh-CN"/>
        </w:rPr>
        <w:t xml:space="preserve"> Wi-Fi system in the unlicensed carrier, LBT</w:t>
      </w:r>
      <w:r w:rsidRPr="00A96189">
        <w:rPr>
          <w:lang w:val="en-US" w:eastAsia="zh-CN"/>
        </w:rPr>
        <w:t xml:space="preserve"> </w:t>
      </w:r>
      <w:r w:rsidRPr="00A96189">
        <w:rPr>
          <w:rFonts w:hint="eastAsia"/>
          <w:lang w:val="en-US" w:eastAsia="zh-CN"/>
        </w:rPr>
        <w:t xml:space="preserve">(listen before talk) with energy detection via </w:t>
      </w:r>
      <w:proofErr w:type="spellStart"/>
      <w:r w:rsidRPr="00A96189">
        <w:rPr>
          <w:rFonts w:hint="eastAsia"/>
          <w:lang w:val="en-US" w:eastAsia="zh-CN"/>
        </w:rPr>
        <w:t>omni</w:t>
      </w:r>
      <w:proofErr w:type="spellEnd"/>
      <w:r w:rsidRPr="00A96189">
        <w:rPr>
          <w:rFonts w:hint="eastAsia"/>
          <w:lang w:val="en-US" w:eastAsia="zh-CN"/>
        </w:rPr>
        <w:t xml:space="preserve">-directional </w:t>
      </w:r>
      <w:r w:rsidRPr="00A96189">
        <w:rPr>
          <w:lang w:val="en-US" w:eastAsia="zh-CN"/>
        </w:rPr>
        <w:t xml:space="preserve">antenna </w:t>
      </w:r>
      <w:r w:rsidRPr="00A96189">
        <w:rPr>
          <w:rFonts w:hint="eastAsia"/>
          <w:lang w:val="en-US" w:eastAsia="zh-CN"/>
        </w:rPr>
        <w:t xml:space="preserve">beam was introduced in LAA and </w:t>
      </w:r>
      <w:proofErr w:type="spellStart"/>
      <w:r w:rsidRPr="00A96189">
        <w:rPr>
          <w:rFonts w:hint="eastAsia"/>
          <w:lang w:val="en-US" w:eastAsia="zh-CN"/>
        </w:rPr>
        <w:t>eLAA</w:t>
      </w:r>
      <w:proofErr w:type="spellEnd"/>
      <w:r w:rsidRPr="00A96189">
        <w:rPr>
          <w:rFonts w:hint="eastAsia"/>
          <w:lang w:val="en-US" w:eastAsia="zh-CN"/>
        </w:rPr>
        <w:t xml:space="preserve">. </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lang w:val="en-US" w:eastAsia="zh-CN"/>
        </w:rPr>
        <w:t>In NR, SS/PBCH block transmission with beam has been supported to cover the whole NR cell. In NR-U, SS/PBCH block also need</w:t>
      </w:r>
      <w:r w:rsidRPr="00A96189">
        <w:rPr>
          <w:lang w:val="en-US" w:eastAsia="zh-CN"/>
        </w:rPr>
        <w:t>s</w:t>
      </w:r>
      <w:r w:rsidRPr="00A96189">
        <w:rPr>
          <w:rFonts w:hint="eastAsia"/>
          <w:lang w:val="en-US" w:eastAsia="zh-CN"/>
        </w:rPr>
        <w:t xml:space="preserve"> to </w:t>
      </w:r>
      <w:r w:rsidRPr="00A96189">
        <w:rPr>
          <w:lang w:val="en-US" w:eastAsia="zh-CN"/>
        </w:rPr>
        <w:t xml:space="preserve">be </w:t>
      </w:r>
      <w:r w:rsidRPr="00A96189">
        <w:rPr>
          <w:rFonts w:hint="eastAsia"/>
          <w:lang w:val="en-US" w:eastAsia="zh-CN"/>
        </w:rPr>
        <w:t xml:space="preserve">supported in some NR-U deployment scenarios to enable initial access and/or measurement and so on. However, according to the regulation requirement of the unlicensed carrier, </w:t>
      </w:r>
      <w:r w:rsidRPr="00A96189">
        <w:rPr>
          <w:rFonts w:eastAsia="宋体" w:hint="eastAsia"/>
          <w:lang w:val="en-US" w:eastAsia="zh-CN"/>
        </w:rPr>
        <w:t>LBT need</w:t>
      </w:r>
      <w:r w:rsidRPr="00A96189">
        <w:rPr>
          <w:rFonts w:eastAsia="宋体"/>
          <w:lang w:val="en-US" w:eastAsia="zh-CN"/>
        </w:rPr>
        <w:t>s</w:t>
      </w:r>
      <w:r w:rsidRPr="00A96189">
        <w:rPr>
          <w:rFonts w:eastAsia="宋体" w:hint="eastAsia"/>
          <w:lang w:val="en-US" w:eastAsia="zh-CN"/>
        </w:rPr>
        <w:t xml:space="preserve"> to be performed before the actual SS/PBCH block transmission. If LBT in LTE-LAA is directly reused for beam-based SS/PBCH block transmission, it will lead to inaccurate CCA detection problems, e.g., high interference detected on the </w:t>
      </w:r>
      <w:proofErr w:type="spellStart"/>
      <w:r w:rsidRPr="00A96189">
        <w:rPr>
          <w:rFonts w:eastAsia="宋体" w:hint="eastAsia"/>
          <w:lang w:val="en-US" w:eastAsia="zh-CN"/>
        </w:rPr>
        <w:t>omni</w:t>
      </w:r>
      <w:proofErr w:type="spellEnd"/>
      <w:r w:rsidRPr="00A96189">
        <w:rPr>
          <w:rFonts w:eastAsia="宋体" w:hint="eastAsia"/>
          <w:lang w:val="en-US" w:eastAsia="zh-CN"/>
        </w:rPr>
        <w:t xml:space="preserve">-directional beam could block the SS/PBCH block transmission on narrow directional beam even if the SS/PBCH block transmission does not interfere with the transmission of the other nodes in other beam directions. Based on this, </w:t>
      </w:r>
      <w:r w:rsidRPr="00A96189">
        <w:rPr>
          <w:rFonts w:hint="eastAsia"/>
          <w:lang w:val="en-US" w:eastAsia="zh-CN"/>
        </w:rPr>
        <w:t xml:space="preserve">it is necessary to study directional LBT </w:t>
      </w:r>
      <w:r w:rsidRPr="00A96189">
        <w:rPr>
          <w:lang w:val="en-US" w:eastAsia="zh-CN"/>
        </w:rPr>
        <w:t>mechanism</w:t>
      </w:r>
      <w:r w:rsidRPr="00A96189">
        <w:rPr>
          <w:rFonts w:hint="eastAsia"/>
          <w:lang w:val="en-US" w:eastAsia="zh-CN"/>
        </w:rPr>
        <w:t xml:space="preserve"> for directional SS/PBCH block transmission in order to improve the probability of channel access and the accuracy of CCA detection. </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b/>
          <w:bCs/>
          <w:lang w:val="en-US" w:eastAsia="zh-CN"/>
        </w:rPr>
        <w:t>Proposal 14:</w:t>
      </w:r>
      <w:r w:rsidRPr="00A96189">
        <w:rPr>
          <w:rFonts w:hint="eastAsia"/>
          <w:i/>
          <w:iCs/>
          <w:lang w:val="en-US" w:eastAsia="zh-CN"/>
        </w:rPr>
        <w:t xml:space="preserve"> Directional LBT should at least be supported for beam-based SS/PBCH block transmission in order to avoid inaccurate CCA detection problems. </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lang w:val="en-US" w:eastAsia="zh-CN"/>
        </w:rPr>
        <w:t>In order to better support directional LBT mechanism, some enhancements to current LTE-LAA LBT mechanism are worthy study to avoid interference. For example:</w:t>
      </w:r>
    </w:p>
    <w:p w:rsidR="00A94939" w:rsidRPr="00A96189" w:rsidRDefault="0003230A">
      <w:pPr>
        <w:numPr>
          <w:ilvl w:val="0"/>
          <w:numId w:val="16"/>
        </w:numPr>
        <w:tabs>
          <w:tab w:val="left" w:pos="450"/>
          <w:tab w:val="left" w:pos="720"/>
        </w:tabs>
        <w:spacing w:before="120" w:after="120" w:line="240" w:lineRule="auto"/>
        <w:jc w:val="both"/>
        <w:rPr>
          <w:lang w:val="en-US" w:eastAsia="zh-CN"/>
        </w:rPr>
      </w:pPr>
      <w:r w:rsidRPr="00A96189">
        <w:rPr>
          <w:rFonts w:hint="eastAsia"/>
          <w:lang w:val="en-US" w:eastAsia="zh-CN"/>
        </w:rPr>
        <w:t xml:space="preserve">Enhanced energy </w:t>
      </w:r>
      <w:r w:rsidRPr="00A96189">
        <w:rPr>
          <w:lang w:val="en-US" w:eastAsia="zh-CN"/>
        </w:rPr>
        <w:t>calculation method</w:t>
      </w:r>
    </w:p>
    <w:p w:rsidR="00A94939" w:rsidRPr="00A96189" w:rsidRDefault="0003230A">
      <w:pPr>
        <w:numPr>
          <w:ilvl w:val="255"/>
          <w:numId w:val="0"/>
        </w:numPr>
        <w:tabs>
          <w:tab w:val="left" w:pos="450"/>
          <w:tab w:val="left" w:pos="720"/>
        </w:tabs>
        <w:spacing w:before="120" w:after="120" w:line="240" w:lineRule="auto"/>
        <w:jc w:val="both"/>
        <w:rPr>
          <w:lang w:val="en-US" w:eastAsia="zh-CN"/>
        </w:rPr>
      </w:pPr>
      <w:r w:rsidRPr="00A96189">
        <w:rPr>
          <w:rFonts w:hint="eastAsia"/>
          <w:lang w:val="en-US" w:eastAsia="zh-CN"/>
        </w:rPr>
        <w:t xml:space="preserve">In order to avoid the inaccuracy of CCA detection results caused by the mismatch between </w:t>
      </w:r>
      <w:proofErr w:type="spellStart"/>
      <w:r w:rsidRPr="00A96189">
        <w:rPr>
          <w:rFonts w:hint="eastAsia"/>
          <w:lang w:val="en-US" w:eastAsia="zh-CN"/>
        </w:rPr>
        <w:t>omni</w:t>
      </w:r>
      <w:proofErr w:type="spellEnd"/>
      <w:r w:rsidRPr="00A96189">
        <w:rPr>
          <w:rFonts w:hint="eastAsia"/>
          <w:lang w:val="en-US" w:eastAsia="zh-CN"/>
        </w:rPr>
        <w:t>-directional LBT mode and directional SS/PBCH block transmission, some enhancement</w:t>
      </w:r>
      <w:r w:rsidRPr="00A96189">
        <w:rPr>
          <w:lang w:val="en-US" w:eastAsia="zh-CN"/>
        </w:rPr>
        <w:t>s</w:t>
      </w:r>
      <w:r w:rsidRPr="00A96189">
        <w:rPr>
          <w:rFonts w:hint="eastAsia"/>
          <w:lang w:val="en-US" w:eastAsia="zh-CN"/>
        </w:rPr>
        <w:t xml:space="preserve"> for energy calculation method need to be considered</w:t>
      </w:r>
      <w:r w:rsidRPr="00A96189">
        <w:rPr>
          <w:lang w:val="en-US" w:eastAsia="zh-CN"/>
        </w:rPr>
        <w:t>. For example,</w:t>
      </w:r>
      <w:r w:rsidRPr="00A96189">
        <w:rPr>
          <w:rFonts w:hint="eastAsia"/>
          <w:lang w:val="en-US" w:eastAsia="zh-CN"/>
        </w:rPr>
        <w:t xml:space="preserve"> only the signal energy </w:t>
      </w:r>
      <w:r w:rsidRPr="00A96189">
        <w:rPr>
          <w:lang w:val="en-US" w:eastAsia="zh-CN"/>
        </w:rPr>
        <w:t>with</w:t>
      </w:r>
      <w:r w:rsidRPr="00A96189">
        <w:rPr>
          <w:rFonts w:hint="eastAsia"/>
          <w:lang w:val="en-US" w:eastAsia="zh-CN"/>
        </w:rPr>
        <w:t>in the beam range can be used to determine the channel idle/busy condition.</w:t>
      </w:r>
    </w:p>
    <w:p w:rsidR="00A94939" w:rsidRPr="00A96189" w:rsidRDefault="0003230A">
      <w:pPr>
        <w:numPr>
          <w:ilvl w:val="0"/>
          <w:numId w:val="16"/>
        </w:numPr>
        <w:tabs>
          <w:tab w:val="left" w:pos="450"/>
          <w:tab w:val="left" w:pos="720"/>
        </w:tabs>
        <w:spacing w:before="120" w:after="120" w:line="240" w:lineRule="auto"/>
        <w:jc w:val="both"/>
        <w:rPr>
          <w:lang w:val="en-US" w:eastAsia="zh-CN"/>
        </w:rPr>
      </w:pPr>
      <w:r w:rsidRPr="00A96189">
        <w:rPr>
          <w:rFonts w:hint="eastAsia"/>
          <w:lang w:val="en-US" w:eastAsia="zh-CN"/>
        </w:rPr>
        <w:t>CCA detection threshold</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lang w:val="en-US" w:eastAsia="zh-CN"/>
        </w:rPr>
        <w:t xml:space="preserve">For LTE-LAA, due to 20MHz channel and </w:t>
      </w:r>
      <w:proofErr w:type="spellStart"/>
      <w:r w:rsidRPr="00A96189">
        <w:rPr>
          <w:rFonts w:hint="eastAsia"/>
          <w:lang w:val="en-US" w:eastAsia="zh-CN"/>
        </w:rPr>
        <w:t>omni</w:t>
      </w:r>
      <w:proofErr w:type="spellEnd"/>
      <w:r w:rsidRPr="00A96189">
        <w:rPr>
          <w:rFonts w:hint="eastAsia"/>
          <w:lang w:val="en-US" w:eastAsia="zh-CN"/>
        </w:rPr>
        <w:t>-directional channel detection mode, the CCA energy detection threshold is unique for the transmission nodes. For NR-U, if channel access uses directional LBT, the CCA energy detection threshold for the transmission node may change due to</w:t>
      </w:r>
      <w:r w:rsidRPr="00A96189">
        <w:rPr>
          <w:rFonts w:hint="eastAsia"/>
          <w:b/>
          <w:bCs/>
          <w:lang w:val="en-US" w:eastAsia="zh-CN"/>
        </w:rPr>
        <w:t xml:space="preserve"> </w:t>
      </w:r>
      <w:proofErr w:type="spellStart"/>
      <w:r w:rsidRPr="00A96189">
        <w:rPr>
          <w:rFonts w:hint="eastAsia"/>
          <w:lang w:val="en-US" w:eastAsia="zh-CN"/>
        </w:rPr>
        <w:t>beamforming</w:t>
      </w:r>
      <w:proofErr w:type="spellEnd"/>
      <w:r w:rsidRPr="00A96189">
        <w:rPr>
          <w:rFonts w:hint="eastAsia"/>
          <w:lang w:val="en-US" w:eastAsia="zh-CN"/>
        </w:rPr>
        <w:t xml:space="preserve"> gain is introduced in EIRP of </w:t>
      </w:r>
      <w:r w:rsidR="00A94939" w:rsidRPr="00A96189">
        <w:rPr>
          <w:rFonts w:hint="eastAsia"/>
          <w:lang w:val="en-US" w:eastAsia="zh-CN"/>
        </w:rPr>
        <w:object w:dxaOrig="980" w:dyaOrig="380">
          <v:shape id="_x0000_i1032" type="#_x0000_t75" style="width:42pt;height:16pt" o:ole="">
            <v:imagedata r:id="rId22" o:title=""/>
          </v:shape>
          <o:OLEObject Type="Embed" ProgID="Equation.DSMT4" ShapeID="_x0000_i1032" DrawAspect="Content" ObjectID="_1618475535" r:id="rId23"/>
        </w:object>
      </w:r>
      <w:r w:rsidRPr="00A96189">
        <w:rPr>
          <w:rFonts w:hint="eastAsia"/>
          <w:lang w:val="en-US" w:eastAsia="zh-CN"/>
        </w:rPr>
        <w:t xml:space="preserve"> calculation. Wherein, EIRP</w:t>
      </w:r>
      <w:r w:rsidR="00A96189">
        <w:rPr>
          <w:lang w:val="en-US" w:eastAsia="zh-CN"/>
        </w:rPr>
        <w:t xml:space="preserve"> </w:t>
      </w:r>
      <w:r w:rsidRPr="00A96189">
        <w:rPr>
          <w:rFonts w:hint="eastAsia"/>
          <w:lang w:val="en-US" w:eastAsia="zh-CN"/>
        </w:rPr>
        <w:t>=</w:t>
      </w:r>
      <w:r w:rsidR="00A96189">
        <w:rPr>
          <w:lang w:val="en-US" w:eastAsia="zh-CN"/>
        </w:rPr>
        <w:t xml:space="preserve"> </w:t>
      </w:r>
      <w:proofErr w:type="spellStart"/>
      <w:proofErr w:type="gramStart"/>
      <w:r w:rsidRPr="00A96189">
        <w:rPr>
          <w:rFonts w:hint="eastAsia"/>
          <w:lang w:val="en-US" w:eastAsia="zh-CN"/>
        </w:rPr>
        <w:t>Tx</w:t>
      </w:r>
      <w:proofErr w:type="spellEnd"/>
      <w:proofErr w:type="gramEnd"/>
      <w:r w:rsidRPr="00A96189">
        <w:rPr>
          <w:rFonts w:hint="eastAsia"/>
          <w:lang w:val="en-US" w:eastAsia="zh-CN"/>
        </w:rPr>
        <w:t xml:space="preserve"> power + antenna gain + </w:t>
      </w:r>
      <w:proofErr w:type="spellStart"/>
      <w:r w:rsidRPr="00A96189">
        <w:rPr>
          <w:rFonts w:hint="eastAsia"/>
          <w:lang w:val="en-US" w:eastAsia="zh-CN"/>
        </w:rPr>
        <w:t>be</w:t>
      </w:r>
      <w:r w:rsidRPr="00A96189">
        <w:rPr>
          <w:rFonts w:eastAsia="宋体" w:hint="eastAsia"/>
          <w:lang w:val="en-US" w:eastAsia="zh-CN"/>
        </w:rPr>
        <w:t>amforming</w:t>
      </w:r>
      <w:proofErr w:type="spellEnd"/>
      <w:r w:rsidRPr="00A96189">
        <w:rPr>
          <w:rFonts w:eastAsia="宋体" w:hint="eastAsia"/>
          <w:lang w:val="en-US" w:eastAsia="zh-CN"/>
        </w:rPr>
        <w:t xml:space="preserve"> gain. Therefore, it is necessary to </w:t>
      </w:r>
      <w:r w:rsidRPr="00A96189">
        <w:rPr>
          <w:rFonts w:eastAsia="宋体" w:hint="eastAsia"/>
          <w:lang w:val="en-US" w:eastAsia="zh-CN"/>
        </w:rPr>
        <w:lastRenderedPageBreak/>
        <w:t xml:space="preserve">discuss and study the calculation method of EIRP and appropriate CCA detection threshold for </w:t>
      </w:r>
      <w:r w:rsidRPr="00A96189">
        <w:rPr>
          <w:rFonts w:hint="eastAsia"/>
          <w:lang w:val="en-US" w:eastAsia="zh-CN"/>
        </w:rPr>
        <w:t>directional</w:t>
      </w:r>
      <w:r w:rsidRPr="00A96189">
        <w:rPr>
          <w:rFonts w:eastAsia="宋体" w:hint="eastAsia"/>
          <w:lang w:val="en-US" w:eastAsia="zh-CN"/>
        </w:rPr>
        <w:t xml:space="preserve"> LBT in NR-U. </w:t>
      </w:r>
    </w:p>
    <w:p w:rsidR="00A94939" w:rsidRPr="00A96189" w:rsidRDefault="0003230A">
      <w:pPr>
        <w:tabs>
          <w:tab w:val="left" w:pos="450"/>
          <w:tab w:val="left" w:pos="720"/>
        </w:tabs>
        <w:spacing w:before="120" w:after="120" w:line="240" w:lineRule="auto"/>
        <w:jc w:val="both"/>
        <w:rPr>
          <w:lang w:val="en-US" w:eastAsia="zh-CN"/>
        </w:rPr>
      </w:pPr>
      <w:r w:rsidRPr="00A96189">
        <w:rPr>
          <w:rFonts w:hint="eastAsia"/>
          <w:b/>
          <w:bCs/>
          <w:lang w:val="en-US" w:eastAsia="zh-CN"/>
        </w:rPr>
        <w:t>Proposal 15:</w:t>
      </w:r>
      <w:r w:rsidRPr="00A96189">
        <w:rPr>
          <w:rFonts w:hint="eastAsia"/>
          <w:i/>
          <w:iCs/>
          <w:lang w:val="en-US" w:eastAsia="zh-CN"/>
        </w:rPr>
        <w:t xml:space="preserve"> Directional LBT </w:t>
      </w:r>
      <w:r w:rsidRPr="00A96189">
        <w:rPr>
          <w:i/>
          <w:iCs/>
          <w:lang w:val="en-US" w:eastAsia="zh-CN"/>
        </w:rPr>
        <w:t>mechanism</w:t>
      </w:r>
      <w:r w:rsidRPr="00A96189">
        <w:rPr>
          <w:rFonts w:hint="eastAsia"/>
          <w:i/>
          <w:iCs/>
          <w:lang w:val="en-US" w:eastAsia="zh-CN"/>
        </w:rPr>
        <w:t xml:space="preserve"> should be studied to improve the probability of successful channel access and the accuracy of CCA detection, e.g., enhance</w:t>
      </w:r>
      <w:r w:rsidRPr="00A96189">
        <w:rPr>
          <w:i/>
          <w:iCs/>
          <w:lang w:val="en-US" w:eastAsia="zh-CN"/>
        </w:rPr>
        <w:t>d</w:t>
      </w:r>
      <w:r w:rsidRPr="00A96189">
        <w:rPr>
          <w:rFonts w:hint="eastAsia"/>
          <w:i/>
          <w:iCs/>
          <w:lang w:val="en-US" w:eastAsia="zh-CN"/>
        </w:rPr>
        <w:t xml:space="preserve"> calculation method of observed interference in the beam range, CCA detection threshold for directional transmission. </w:t>
      </w:r>
    </w:p>
    <w:p w:rsidR="00A94939" w:rsidRDefault="0003230A">
      <w:pPr>
        <w:pStyle w:val="Heading2"/>
        <w:spacing w:before="120" w:after="120" w:line="240" w:lineRule="auto"/>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 xml:space="preserve"> </w:t>
      </w:r>
      <w:r>
        <w:rPr>
          <w:rFonts w:ascii="Times New Roman" w:hAnsi="Times New Roman"/>
          <w:b/>
          <w:bCs w:val="0"/>
          <w:sz w:val="24"/>
          <w:szCs w:val="24"/>
          <w:lang w:val="en-US" w:eastAsia="zh-CN"/>
        </w:rPr>
        <w:t>Receiver assisted LBT</w:t>
      </w:r>
    </w:p>
    <w:p w:rsidR="00A94939" w:rsidRPr="00A96189" w:rsidRDefault="0003230A">
      <w:pPr>
        <w:spacing w:before="120" w:after="120" w:line="240" w:lineRule="auto"/>
        <w:jc w:val="both"/>
        <w:rPr>
          <w:lang w:val="en-US" w:eastAsia="zh-CN"/>
        </w:rPr>
      </w:pPr>
      <w:r w:rsidRPr="00A96189">
        <w:rPr>
          <w:lang w:val="en-US" w:eastAsia="zh-CN"/>
        </w:rPr>
        <w:t>R</w:t>
      </w:r>
      <w:r w:rsidRPr="00A96189">
        <w:rPr>
          <w:rFonts w:hint="eastAsia"/>
          <w:lang w:val="en-US" w:eastAsia="zh-CN"/>
        </w:rPr>
        <w:t xml:space="preserve">eceiver assisted LBT has been supported to enhance </w:t>
      </w:r>
      <w:r w:rsidRPr="00A96189">
        <w:rPr>
          <w:bCs/>
          <w:lang w:val="en-US"/>
        </w:rPr>
        <w:t>performance beyond the baseline LBT mechanism</w:t>
      </w:r>
      <w:r w:rsidRPr="00A96189">
        <w:rPr>
          <w:rFonts w:eastAsia="宋体" w:hint="eastAsia"/>
          <w:bCs/>
          <w:lang w:val="en-US" w:eastAsia="zh-CN"/>
        </w:rPr>
        <w:t xml:space="preserve"> in RAN1 #92bis meeting. Based on this, we need to </w:t>
      </w:r>
      <w:r w:rsidRPr="00A96189">
        <w:rPr>
          <w:rFonts w:eastAsia="宋体"/>
          <w:bCs/>
          <w:lang w:val="en-US" w:eastAsia="zh-CN"/>
        </w:rPr>
        <w:t xml:space="preserve">further </w:t>
      </w:r>
      <w:r w:rsidRPr="00A96189">
        <w:rPr>
          <w:rFonts w:eastAsia="宋体" w:hint="eastAsia"/>
          <w:bCs/>
          <w:lang w:val="en-US" w:eastAsia="zh-CN"/>
        </w:rPr>
        <w:t>study the hidden node problem</w:t>
      </w:r>
      <w:r w:rsidRPr="00A96189">
        <w:rPr>
          <w:rFonts w:eastAsia="宋体"/>
          <w:bCs/>
          <w:lang w:val="en-US" w:eastAsia="zh-CN"/>
        </w:rPr>
        <w:t>s</w:t>
      </w:r>
      <w:r w:rsidRPr="00A96189">
        <w:rPr>
          <w:rFonts w:eastAsia="宋体" w:hint="eastAsia"/>
          <w:bCs/>
          <w:lang w:val="en-US" w:eastAsia="zh-CN"/>
        </w:rPr>
        <w:t xml:space="preserve"> in the </w:t>
      </w:r>
      <w:r w:rsidRPr="00A96189">
        <w:rPr>
          <w:rFonts w:hint="eastAsia"/>
          <w:lang w:val="en-US" w:eastAsia="zh-CN"/>
        </w:rPr>
        <w:t>directional</w:t>
      </w:r>
      <w:r w:rsidRPr="00A96189">
        <w:rPr>
          <w:rFonts w:eastAsia="宋体" w:hint="eastAsia"/>
          <w:bCs/>
          <w:lang w:val="en-US" w:eastAsia="zh-CN"/>
        </w:rPr>
        <w:t xml:space="preserve"> LBT operation. </w:t>
      </w:r>
      <w:r w:rsidRPr="00A96189">
        <w:rPr>
          <w:rFonts w:hint="eastAsia"/>
          <w:lang w:val="en-US" w:eastAsia="zh-CN"/>
        </w:rPr>
        <w:t>Due to directional sensing operation, the hidden nodes problem will become more severe</w:t>
      </w:r>
      <w:r w:rsidRPr="00A96189">
        <w:rPr>
          <w:lang w:val="en-US" w:eastAsia="zh-CN"/>
        </w:rPr>
        <w:t xml:space="preserve"> </w:t>
      </w:r>
      <w:r w:rsidRPr="00A96189">
        <w:rPr>
          <w:rFonts w:hint="eastAsia"/>
          <w:lang w:eastAsia="zh-CN"/>
        </w:rPr>
        <w:t xml:space="preserve">as shown in </w:t>
      </w:r>
      <w:r w:rsidRPr="00A96189">
        <w:rPr>
          <w:lang w:eastAsia="zh-CN"/>
        </w:rPr>
        <w:t>F</w:t>
      </w:r>
      <w:r w:rsidRPr="00A96189">
        <w:rPr>
          <w:rFonts w:hint="eastAsia"/>
          <w:lang w:eastAsia="zh-CN"/>
        </w:rPr>
        <w:t xml:space="preserve">igure </w:t>
      </w:r>
      <w:r w:rsidRPr="00A96189">
        <w:rPr>
          <w:rFonts w:hint="eastAsia"/>
          <w:lang w:val="en-US" w:eastAsia="zh-CN"/>
        </w:rPr>
        <w:t>7</w:t>
      </w:r>
      <w:r w:rsidRPr="00A96189">
        <w:rPr>
          <w:rFonts w:hint="eastAsia"/>
          <w:lang w:eastAsia="zh-CN"/>
        </w:rPr>
        <w:t xml:space="preserve">. </w:t>
      </w:r>
      <w:r w:rsidRPr="00A96189">
        <w:rPr>
          <w:lang w:eastAsia="zh-CN"/>
        </w:rPr>
        <w:t>For example, b</w:t>
      </w:r>
      <w:r w:rsidRPr="00A96189">
        <w:rPr>
          <w:rFonts w:hint="eastAsia"/>
          <w:lang w:eastAsia="zh-CN"/>
        </w:rPr>
        <w:t>oth BS1 and BS2 adopt directional beam mode to transmit/receive. BS1 sense</w:t>
      </w:r>
      <w:r w:rsidRPr="00A96189">
        <w:rPr>
          <w:rFonts w:eastAsia="宋体" w:hint="eastAsia"/>
          <w:lang w:eastAsia="zh-CN"/>
        </w:rPr>
        <w:t>s</w:t>
      </w:r>
      <w:r w:rsidRPr="00A96189">
        <w:rPr>
          <w:rFonts w:hint="eastAsia"/>
          <w:lang w:eastAsia="zh-CN"/>
        </w:rPr>
        <w:t xml:space="preserve"> channel idle and transmit</w:t>
      </w:r>
      <w:r w:rsidRPr="00A96189">
        <w:rPr>
          <w:rFonts w:eastAsia="宋体" w:hint="eastAsia"/>
          <w:lang w:eastAsia="zh-CN"/>
        </w:rPr>
        <w:t>s</w:t>
      </w:r>
      <w:r w:rsidRPr="00A96189">
        <w:rPr>
          <w:rFonts w:hint="eastAsia"/>
          <w:lang w:eastAsia="zh-CN"/>
        </w:rPr>
        <w:t xml:space="preserve"> to UE1</w:t>
      </w:r>
      <w:r w:rsidRPr="00A96189">
        <w:rPr>
          <w:rFonts w:eastAsia="宋体" w:hint="eastAsia"/>
          <w:lang w:eastAsia="zh-CN"/>
        </w:rPr>
        <w:t>.</w:t>
      </w:r>
      <w:r w:rsidRPr="00A96189">
        <w:rPr>
          <w:rFonts w:hint="eastAsia"/>
          <w:lang w:eastAsia="zh-CN"/>
        </w:rPr>
        <w:t xml:space="preserve"> BS2</w:t>
      </w:r>
      <w:r w:rsidRPr="00A96189">
        <w:rPr>
          <w:rFonts w:hint="eastAsia"/>
          <w:lang w:val="en-US" w:eastAsia="zh-CN"/>
        </w:rPr>
        <w:t xml:space="preserve"> in its beam direction</w:t>
      </w:r>
      <w:r w:rsidRPr="00A96189">
        <w:rPr>
          <w:rFonts w:hint="eastAsia"/>
          <w:lang w:eastAsia="zh-CN"/>
        </w:rPr>
        <w:t xml:space="preserve"> </w:t>
      </w:r>
      <w:r w:rsidRPr="00A96189">
        <w:t>may not be able to detect the energy of BS</w:t>
      </w:r>
      <w:r w:rsidRPr="00A96189">
        <w:rPr>
          <w:rFonts w:hint="eastAsia"/>
          <w:lang w:eastAsia="zh-CN"/>
        </w:rPr>
        <w:t>1</w:t>
      </w:r>
      <w:r w:rsidRPr="00A96189">
        <w:t xml:space="preserve"> and hence transmits to UE</w:t>
      </w:r>
      <w:r w:rsidRPr="00A96189">
        <w:rPr>
          <w:rFonts w:hint="eastAsia"/>
          <w:lang w:eastAsia="zh-CN"/>
        </w:rPr>
        <w:t>2</w:t>
      </w:r>
      <w:r w:rsidRPr="00A96189">
        <w:t>.</w:t>
      </w:r>
      <w:r w:rsidRPr="00A96189">
        <w:rPr>
          <w:rFonts w:hint="eastAsia"/>
          <w:lang w:eastAsia="zh-CN"/>
        </w:rPr>
        <w:t xml:space="preserve"> </w:t>
      </w:r>
      <w:r w:rsidRPr="00A96189">
        <w:rPr>
          <w:lang w:eastAsia="zh-CN"/>
        </w:rPr>
        <w:t>H</w:t>
      </w:r>
      <w:r w:rsidRPr="00A96189">
        <w:rPr>
          <w:rFonts w:hint="eastAsia"/>
          <w:lang w:eastAsia="zh-CN"/>
        </w:rPr>
        <w:t>owever, both UE1 and UE2 are within the coverage of BS1 and BS2 transmit beam</w:t>
      </w:r>
      <w:r w:rsidRPr="00A96189">
        <w:rPr>
          <w:rFonts w:eastAsia="宋体" w:hint="eastAsia"/>
          <w:lang w:eastAsia="zh-CN"/>
        </w:rPr>
        <w:t>.</w:t>
      </w:r>
      <w:r w:rsidRPr="00A96189">
        <w:rPr>
          <w:rFonts w:hint="eastAsia"/>
          <w:lang w:eastAsia="zh-CN"/>
        </w:rPr>
        <w:t xml:space="preserve"> </w:t>
      </w:r>
      <w:r w:rsidRPr="00A96189">
        <w:rPr>
          <w:rFonts w:eastAsia="宋体" w:hint="eastAsia"/>
          <w:lang w:eastAsia="zh-CN"/>
        </w:rPr>
        <w:t>B</w:t>
      </w:r>
      <w:r w:rsidRPr="00A96189">
        <w:rPr>
          <w:lang w:eastAsia="zh-CN"/>
        </w:rPr>
        <w:t xml:space="preserve">oth </w:t>
      </w:r>
      <w:r w:rsidRPr="00A96189">
        <w:rPr>
          <w:rFonts w:hint="eastAsia"/>
          <w:lang w:eastAsia="zh-CN"/>
        </w:rPr>
        <w:t>UE1 and UE2</w:t>
      </w:r>
      <w:r w:rsidRPr="00A96189">
        <w:rPr>
          <w:lang w:eastAsia="zh-CN"/>
        </w:rPr>
        <w:t xml:space="preserve"> might fail to receive the respective transmissions due to inter-RAT interference</w:t>
      </w:r>
      <w:r w:rsidRPr="00A96189">
        <w:rPr>
          <w:rFonts w:hint="eastAsia"/>
          <w:lang w:eastAsia="zh-CN"/>
        </w:rPr>
        <w:t xml:space="preserve">. </w:t>
      </w:r>
      <w:r w:rsidRPr="00A96189">
        <w:rPr>
          <w:rFonts w:hint="eastAsia"/>
          <w:lang w:val="en-US" w:eastAsia="zh-CN"/>
        </w:rPr>
        <w:t xml:space="preserve">For this case, the directional LBT can be enhanced </w:t>
      </w:r>
      <w:r w:rsidRPr="00A96189">
        <w:rPr>
          <w:lang w:val="en-US" w:eastAsia="zh-CN"/>
        </w:rPr>
        <w:t>by</w:t>
      </w:r>
      <w:r w:rsidRPr="00A96189">
        <w:rPr>
          <w:rFonts w:hint="eastAsia"/>
          <w:lang w:val="en-US" w:eastAsia="zh-CN"/>
        </w:rPr>
        <w:t xml:space="preserve"> target UE perform</w:t>
      </w:r>
      <w:r w:rsidRPr="00A96189">
        <w:rPr>
          <w:lang w:val="en-US" w:eastAsia="zh-CN"/>
        </w:rPr>
        <w:t>ing</w:t>
      </w:r>
      <w:r w:rsidRPr="00A96189">
        <w:rPr>
          <w:rFonts w:hint="eastAsia"/>
          <w:lang w:val="en-US" w:eastAsia="zh-CN"/>
        </w:rPr>
        <w:t xml:space="preserve"> a directional LBT and send</w:t>
      </w:r>
      <w:r w:rsidRPr="00A96189">
        <w:rPr>
          <w:lang w:val="en-US" w:eastAsia="zh-CN"/>
        </w:rPr>
        <w:t>ing</w:t>
      </w:r>
      <w:r w:rsidRPr="00A96189">
        <w:rPr>
          <w:rFonts w:hint="eastAsia"/>
          <w:lang w:val="en-US" w:eastAsia="zh-CN"/>
        </w:rPr>
        <w:t xml:space="preserve"> a short indication signal. Therefore, receiver assistance should be support</w:t>
      </w:r>
      <w:r w:rsidRPr="00A96189">
        <w:rPr>
          <w:lang w:val="en-US" w:eastAsia="zh-CN"/>
        </w:rPr>
        <w:t>ed</w:t>
      </w:r>
      <w:r w:rsidRPr="00A96189">
        <w:rPr>
          <w:rFonts w:hint="eastAsia"/>
          <w:lang w:val="en-US" w:eastAsia="zh-CN"/>
        </w:rPr>
        <w:t xml:space="preserve"> to help mitigation potential hidden node issue.</w:t>
      </w:r>
    </w:p>
    <w:p w:rsidR="00A94939" w:rsidRPr="00A96189" w:rsidRDefault="00A94939">
      <w:pPr>
        <w:spacing w:before="120" w:after="120" w:line="240" w:lineRule="auto"/>
        <w:jc w:val="center"/>
        <w:rPr>
          <w:lang w:eastAsia="zh-CN"/>
        </w:rPr>
      </w:pPr>
      <w:r w:rsidRPr="00A96189">
        <w:object w:dxaOrig="4038" w:dyaOrig="3005">
          <v:shape id="_x0000_i1033" type="#_x0000_t75" style="width:192.5pt;height:142.5pt" o:ole="">
            <v:imagedata r:id="rId24" o:title=""/>
          </v:shape>
          <o:OLEObject Type="Embed" ProgID="Visio.Drawing.11" ShapeID="_x0000_i1033" DrawAspect="Content" ObjectID="_1618475536" r:id="rId25"/>
        </w:object>
      </w:r>
    </w:p>
    <w:p w:rsidR="00A94939" w:rsidRPr="00A96189" w:rsidRDefault="0003230A">
      <w:pPr>
        <w:spacing w:before="120" w:after="120" w:line="240" w:lineRule="auto"/>
        <w:jc w:val="center"/>
        <w:rPr>
          <w:rFonts w:eastAsia="宋体"/>
          <w:lang w:eastAsia="zh-CN"/>
        </w:rPr>
      </w:pPr>
      <w:r w:rsidRPr="00A96189">
        <w:rPr>
          <w:rFonts w:eastAsia="宋体"/>
          <w:lang w:eastAsia="zh-CN"/>
        </w:rPr>
        <w:t xml:space="preserve">Figure </w:t>
      </w:r>
      <w:proofErr w:type="gramStart"/>
      <w:r w:rsidR="00A96189">
        <w:rPr>
          <w:rFonts w:eastAsia="宋体" w:hint="eastAsia"/>
          <w:lang w:val="en-US" w:eastAsia="zh-CN"/>
        </w:rPr>
        <w:t>7</w:t>
      </w:r>
      <w:r w:rsidRPr="00A96189">
        <w:rPr>
          <w:rFonts w:eastAsia="宋体"/>
          <w:lang w:eastAsia="zh-CN"/>
        </w:rPr>
        <w:t xml:space="preserve"> Directional </w:t>
      </w:r>
      <w:proofErr w:type="spellStart"/>
      <w:r w:rsidRPr="00A96189">
        <w:rPr>
          <w:rFonts w:eastAsia="宋体"/>
          <w:lang w:eastAsia="zh-CN"/>
        </w:rPr>
        <w:t>Tx</w:t>
      </w:r>
      <w:proofErr w:type="spellEnd"/>
      <w:r w:rsidRPr="00A96189">
        <w:rPr>
          <w:rFonts w:eastAsia="宋体"/>
          <w:lang w:eastAsia="zh-CN"/>
        </w:rPr>
        <w:t>/Rx</w:t>
      </w:r>
      <w:proofErr w:type="gramEnd"/>
    </w:p>
    <w:p w:rsidR="00A94939" w:rsidRDefault="0003230A">
      <w:pPr>
        <w:numPr>
          <w:ilvl w:val="255"/>
          <w:numId w:val="0"/>
        </w:numPr>
        <w:tabs>
          <w:tab w:val="left" w:pos="450"/>
          <w:tab w:val="left" w:pos="720"/>
        </w:tabs>
        <w:spacing w:before="120" w:after="120" w:line="240" w:lineRule="auto"/>
        <w:jc w:val="both"/>
        <w:rPr>
          <w:rFonts w:eastAsia="宋体"/>
          <w:i/>
          <w:iCs/>
          <w:sz w:val="21"/>
          <w:szCs w:val="21"/>
          <w:lang w:val="en-US" w:eastAsia="zh-CN"/>
        </w:rPr>
      </w:pPr>
      <w:r w:rsidRPr="00A96189">
        <w:rPr>
          <w:rFonts w:hint="eastAsia"/>
          <w:b/>
          <w:bCs/>
          <w:lang w:val="en-US" w:eastAsia="zh-CN"/>
        </w:rPr>
        <w:t xml:space="preserve">Proposal 16: </w:t>
      </w:r>
      <w:r w:rsidRPr="00A96189">
        <w:rPr>
          <w:rFonts w:hint="eastAsia"/>
          <w:i/>
          <w:iCs/>
          <w:lang w:val="en-US" w:eastAsia="zh-CN"/>
        </w:rPr>
        <w:t xml:space="preserve">For directional LBT manner, some receiver assistance </w:t>
      </w:r>
      <w:r w:rsidRPr="00A96189">
        <w:rPr>
          <w:i/>
          <w:iCs/>
          <w:lang w:val="en-US" w:eastAsia="zh-CN"/>
        </w:rPr>
        <w:t>methods</w:t>
      </w:r>
      <w:r w:rsidRPr="00A96189">
        <w:rPr>
          <w:rFonts w:hint="eastAsia"/>
          <w:i/>
          <w:iCs/>
          <w:lang w:val="en-US" w:eastAsia="zh-CN"/>
        </w:rPr>
        <w:t xml:space="preserve"> (e.g., the receiver performs a directional LBT and sends out a short indication signal) should be </w:t>
      </w:r>
      <w:r w:rsidRPr="00A96189">
        <w:rPr>
          <w:i/>
          <w:iCs/>
          <w:lang w:val="en-US" w:eastAsia="zh-CN"/>
        </w:rPr>
        <w:t>supported</w:t>
      </w:r>
      <w:r w:rsidRPr="00A96189">
        <w:rPr>
          <w:rFonts w:hint="eastAsia"/>
          <w:i/>
          <w:iCs/>
          <w:lang w:val="en-US" w:eastAsia="zh-CN"/>
        </w:rPr>
        <w:t xml:space="preserve"> to help mitigation </w:t>
      </w:r>
      <w:r w:rsidRPr="00A96189">
        <w:rPr>
          <w:i/>
          <w:iCs/>
          <w:lang w:val="en-US" w:eastAsia="zh-CN"/>
        </w:rPr>
        <w:t xml:space="preserve">of </w:t>
      </w:r>
      <w:r w:rsidRPr="00A96189">
        <w:rPr>
          <w:rFonts w:hint="eastAsia"/>
          <w:i/>
          <w:iCs/>
          <w:lang w:val="en-US" w:eastAsia="zh-CN"/>
        </w:rPr>
        <w:t>potential hidden node issue.</w:t>
      </w:r>
    </w:p>
    <w:p w:rsidR="00A94939" w:rsidRDefault="0003230A">
      <w:pPr>
        <w:pStyle w:val="Heading1"/>
        <w:spacing w:before="120" w:after="120" w:line="240" w:lineRule="auto"/>
        <w:ind w:left="0" w:firstLine="0"/>
        <w:jc w:val="both"/>
        <w:rPr>
          <w:rFonts w:ascii="Times New Roman" w:eastAsia="宋体" w:hAnsi="Times New Roman"/>
          <w:b/>
          <w:sz w:val="32"/>
          <w:szCs w:val="32"/>
          <w:lang w:val="en-US" w:eastAsia="zh-CN"/>
        </w:rPr>
      </w:pPr>
      <w:bookmarkStart w:id="9" w:name="IDX-CHP-8-0996"/>
      <w:bookmarkStart w:id="10" w:name="IDX-CHP-8-0992"/>
      <w:bookmarkStart w:id="11" w:name="IDX-CHP-8-0995"/>
      <w:bookmarkStart w:id="12" w:name="IDX-CHP-8-0994"/>
      <w:bookmarkStart w:id="13" w:name="IDX-CHP-8-0993"/>
      <w:bookmarkEnd w:id="1"/>
      <w:bookmarkEnd w:id="2"/>
      <w:bookmarkEnd w:id="3"/>
      <w:bookmarkEnd w:id="4"/>
      <w:bookmarkEnd w:id="9"/>
      <w:bookmarkEnd w:id="10"/>
      <w:bookmarkEnd w:id="11"/>
      <w:bookmarkEnd w:id="12"/>
      <w:bookmarkEnd w:id="13"/>
      <w:r>
        <w:rPr>
          <w:rFonts w:ascii="Times New Roman" w:eastAsia="宋体" w:hAnsi="Times New Roman"/>
          <w:b/>
          <w:sz w:val="32"/>
          <w:szCs w:val="32"/>
          <w:lang w:val="en-US" w:eastAsia="zh-CN"/>
        </w:rPr>
        <w:t xml:space="preserve"> </w:t>
      </w:r>
      <w:r>
        <w:rPr>
          <w:rFonts w:ascii="Times New Roman" w:eastAsia="宋体" w:hAnsi="Times New Roman" w:hint="eastAsia"/>
          <w:b/>
          <w:sz w:val="32"/>
          <w:szCs w:val="32"/>
          <w:lang w:val="en-US" w:eastAsia="zh-CN"/>
        </w:rPr>
        <w:t xml:space="preserve">Conclusion </w:t>
      </w:r>
    </w:p>
    <w:p w:rsidR="00A94939" w:rsidRPr="00332A31" w:rsidRDefault="0003230A">
      <w:pPr>
        <w:widowControl w:val="0"/>
        <w:tabs>
          <w:tab w:val="left" w:pos="2784"/>
        </w:tabs>
        <w:autoSpaceDE w:val="0"/>
        <w:autoSpaceDN w:val="0"/>
        <w:adjustRightInd w:val="0"/>
        <w:spacing w:before="120" w:after="120" w:line="240" w:lineRule="auto"/>
        <w:jc w:val="both"/>
        <w:rPr>
          <w:rFonts w:eastAsia="宋体"/>
          <w:lang w:val="en-US" w:eastAsia="zh-CN"/>
        </w:rPr>
      </w:pPr>
      <w:r w:rsidRPr="00332A31">
        <w:rPr>
          <w:rFonts w:eastAsia="宋体"/>
          <w:lang w:val="en-US" w:eastAsia="zh-CN"/>
        </w:rPr>
        <w:t>I</w:t>
      </w:r>
      <w:r w:rsidRPr="00332A31">
        <w:rPr>
          <w:rFonts w:eastAsia="宋体" w:hint="eastAsia"/>
          <w:lang w:val="en-US" w:eastAsia="zh-CN"/>
        </w:rPr>
        <w:t xml:space="preserve">n this </w:t>
      </w:r>
      <w:r w:rsidRPr="00332A31">
        <w:rPr>
          <w:rFonts w:eastAsia="宋体" w:hint="eastAsia"/>
          <w:lang w:eastAsia="zh-CN"/>
        </w:rPr>
        <w:t>contribution</w:t>
      </w:r>
      <w:r w:rsidRPr="00332A31">
        <w:rPr>
          <w:rFonts w:eastAsia="宋体" w:hint="eastAsia"/>
          <w:lang w:val="en-US" w:eastAsia="zh-CN"/>
        </w:rPr>
        <w:t>,</w:t>
      </w:r>
      <w:r w:rsidRPr="00332A31">
        <w:rPr>
          <w:rFonts w:eastAsia="宋体"/>
          <w:lang w:val="en-US" w:eastAsia="zh-CN"/>
        </w:rPr>
        <w:t xml:space="preserve"> we </w:t>
      </w:r>
      <w:r w:rsidRPr="00332A31">
        <w:rPr>
          <w:rFonts w:eastAsia="宋体" w:hint="eastAsia"/>
          <w:lang w:val="en-US" w:eastAsia="zh-CN"/>
        </w:rPr>
        <w:t>share our view</w:t>
      </w:r>
      <w:r w:rsidRPr="00332A31">
        <w:rPr>
          <w:rFonts w:eastAsia="宋体"/>
          <w:lang w:val="en-US" w:eastAsia="zh-CN"/>
        </w:rPr>
        <w:t>s</w:t>
      </w:r>
      <w:r w:rsidRPr="00332A31">
        <w:rPr>
          <w:rFonts w:eastAsia="宋体" w:hint="eastAsia"/>
          <w:lang w:val="en-US" w:eastAsia="zh-CN"/>
        </w:rPr>
        <w:t xml:space="preserve"> on channel access procedure for NR-U. </w:t>
      </w:r>
      <w:r w:rsidRPr="00332A31">
        <w:rPr>
          <w:rFonts w:eastAsia="宋体"/>
          <w:lang w:val="en-US" w:eastAsia="zh-CN"/>
        </w:rPr>
        <w:t>We have the following proposal</w:t>
      </w:r>
      <w:r w:rsidRPr="00332A31">
        <w:rPr>
          <w:rFonts w:eastAsia="宋体" w:hint="eastAsia"/>
          <w:lang w:val="en-US" w:eastAsia="zh-CN"/>
        </w:rPr>
        <w:t>s</w:t>
      </w:r>
      <w:r w:rsidRPr="00332A31">
        <w:rPr>
          <w:rFonts w:eastAsia="宋体"/>
          <w:lang w:val="en-US" w:eastAsia="zh-CN"/>
        </w:rPr>
        <w:t>:</w:t>
      </w:r>
    </w:p>
    <w:p w:rsidR="00A94939" w:rsidRPr="00332A31" w:rsidRDefault="0003230A">
      <w:pPr>
        <w:numPr>
          <w:ilvl w:val="255"/>
          <w:numId w:val="0"/>
        </w:numPr>
        <w:adjustRightInd w:val="0"/>
        <w:spacing w:before="120" w:after="120" w:line="240" w:lineRule="auto"/>
        <w:jc w:val="both"/>
        <w:rPr>
          <w:i/>
          <w:iCs/>
          <w:lang w:val="en-US" w:eastAsia="zh-CN"/>
        </w:rPr>
      </w:pPr>
      <w:r w:rsidRPr="00332A31">
        <w:rPr>
          <w:rFonts w:hint="eastAsia"/>
          <w:b/>
          <w:bCs/>
          <w:lang w:val="en-US" w:eastAsia="zh-CN"/>
        </w:rPr>
        <w:t xml:space="preserve">Proposal 1: </w:t>
      </w:r>
      <w:r w:rsidRPr="00332A31">
        <w:rPr>
          <w:i/>
          <w:iCs/>
          <w:lang w:val="en-US" w:eastAsia="zh-CN"/>
        </w:rPr>
        <w:t xml:space="preserve">If CBG based HARQ-ACK feedback is configured for NR-U, </w:t>
      </w:r>
      <w:r w:rsidRPr="00332A31">
        <w:rPr>
          <w:rFonts w:hint="eastAsia"/>
          <w:i/>
          <w:iCs/>
          <w:lang w:val="en-US" w:eastAsia="zh-CN"/>
        </w:rPr>
        <w:t>ACK/</w:t>
      </w:r>
      <w:r w:rsidRPr="00332A31">
        <w:rPr>
          <w:i/>
          <w:iCs/>
          <w:lang w:val="en-US" w:eastAsia="zh-CN"/>
        </w:rPr>
        <w:t>NACK ratio Z can be counted/determined by one of the following methods:</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Alt-1: CBG level ACK/NACK is converted into TB level ACK/NACK. Wherein, the ACK/NACK ratio Z is of TB level.</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Alt-2: Redefinition ACK/NACK ratio Z in order to include TB level ACK/NACK and CBG level ACK/NACK.</w:t>
      </w:r>
    </w:p>
    <w:p w:rsidR="00A94939" w:rsidRPr="00332A31" w:rsidRDefault="0003230A">
      <w:pPr>
        <w:adjustRightInd w:val="0"/>
        <w:spacing w:before="120" w:after="120" w:line="240" w:lineRule="auto"/>
        <w:jc w:val="both"/>
        <w:rPr>
          <w:i/>
          <w:iCs/>
          <w:lang w:val="en-US" w:eastAsia="zh-CN"/>
        </w:rPr>
      </w:pPr>
      <w:r w:rsidRPr="00332A31">
        <w:rPr>
          <w:rFonts w:hint="eastAsia"/>
          <w:b/>
          <w:bCs/>
          <w:lang w:val="en-US" w:eastAsia="zh-CN"/>
        </w:rPr>
        <w:t xml:space="preserve">Proposal 2: </w:t>
      </w:r>
      <w:r w:rsidRPr="00332A31">
        <w:rPr>
          <w:rFonts w:hint="eastAsia"/>
          <w:i/>
          <w:iCs/>
          <w:lang w:val="en-US" w:eastAsia="zh-CN"/>
        </w:rPr>
        <w:t>The reference slot for CWs adjustment should be defined as the first slot or the first and second slot of the latest DL/UL date burst for NR-U.</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3: </w:t>
      </w:r>
      <w:r w:rsidRPr="00332A31">
        <w:rPr>
          <w:rFonts w:hint="eastAsia"/>
          <w:i/>
          <w:iCs/>
          <w:lang w:val="en-US" w:eastAsia="zh-CN"/>
        </w:rPr>
        <w:t xml:space="preserve">For CWS adjustment for configured grant, </w:t>
      </w:r>
      <w:r w:rsidRPr="00332A31">
        <w:rPr>
          <w:rFonts w:eastAsia="宋体" w:hint="eastAsia"/>
          <w:i/>
          <w:iCs/>
          <w:lang w:val="en-US" w:eastAsia="zh-CN"/>
        </w:rPr>
        <w:t xml:space="preserve">the CWS adjustment scheme specified in AUL of R14 </w:t>
      </w:r>
      <w:proofErr w:type="spellStart"/>
      <w:r w:rsidRPr="00332A31">
        <w:rPr>
          <w:rFonts w:eastAsia="宋体" w:hint="eastAsia"/>
          <w:i/>
          <w:iCs/>
          <w:lang w:val="en-US" w:eastAsia="zh-CN"/>
        </w:rPr>
        <w:t>eLAA</w:t>
      </w:r>
      <w:proofErr w:type="spellEnd"/>
      <w:r w:rsidRPr="00332A31">
        <w:rPr>
          <w:rFonts w:eastAsia="宋体" w:hint="eastAsia"/>
          <w:i/>
          <w:iCs/>
          <w:lang w:val="en-US" w:eastAsia="zh-CN"/>
        </w:rPr>
        <w:t xml:space="preserve"> can be used as a starting point for study.</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4: </w:t>
      </w:r>
      <w:r w:rsidRPr="00332A31">
        <w:rPr>
          <w:rFonts w:hint="eastAsia"/>
          <w:i/>
          <w:iCs/>
          <w:lang w:val="en-US" w:eastAsia="zh-CN"/>
        </w:rPr>
        <w:t>Cat</w:t>
      </w:r>
      <w:r w:rsidR="009F1EC2">
        <w:rPr>
          <w:i/>
          <w:iCs/>
          <w:lang w:val="en-US" w:eastAsia="zh-CN"/>
        </w:rPr>
        <w:t>-</w:t>
      </w:r>
      <w:r w:rsidRPr="00332A31">
        <w:rPr>
          <w:rFonts w:hint="eastAsia"/>
          <w:i/>
          <w:iCs/>
          <w:lang w:val="en-US" w:eastAsia="zh-CN"/>
        </w:rPr>
        <w:t>4 LBT can be used for the following cases:</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 xml:space="preserve">Before the DRS multiplexed with </w:t>
      </w:r>
      <w:proofErr w:type="spellStart"/>
      <w:r w:rsidRPr="00332A31">
        <w:rPr>
          <w:rFonts w:eastAsia="宋体" w:hint="eastAsia"/>
          <w:bCs/>
          <w:i/>
          <w:iCs/>
          <w:lang w:val="en-US" w:eastAsia="zh-CN"/>
        </w:rPr>
        <w:t>unicast</w:t>
      </w:r>
      <w:proofErr w:type="spellEnd"/>
      <w:r w:rsidRPr="00332A31">
        <w:rPr>
          <w:rFonts w:eastAsia="宋体" w:hint="eastAsia"/>
          <w:bCs/>
          <w:i/>
          <w:iCs/>
          <w:lang w:val="en-US" w:eastAsia="zh-CN"/>
        </w:rPr>
        <w:t xml:space="preserve"> date are transmitted</w:t>
      </w:r>
      <w:r w:rsidR="009F1EC2">
        <w:rPr>
          <w:rFonts w:eastAsia="宋体"/>
          <w:bCs/>
          <w:i/>
          <w:iCs/>
          <w:lang w:val="en-US" w:eastAsia="zh-CN"/>
        </w:rPr>
        <w:t xml:space="preserve"> </w:t>
      </w:r>
      <w:r w:rsidR="009F1EC2">
        <w:rPr>
          <w:rFonts w:eastAsia="宋体" w:hint="eastAsia"/>
          <w:bCs/>
          <w:i/>
          <w:iCs/>
          <w:lang w:val="en-US" w:eastAsia="zh-CN"/>
        </w:rPr>
        <w:t>(</w:t>
      </w:r>
      <w:r w:rsidR="009F1EC2">
        <w:rPr>
          <w:rFonts w:eastAsia="宋体"/>
          <w:bCs/>
          <w:i/>
          <w:iCs/>
          <w:lang w:val="en-US" w:eastAsia="zh-CN"/>
        </w:rPr>
        <w:t>a</w:t>
      </w:r>
      <w:r w:rsidR="009F1EC2">
        <w:rPr>
          <w:rFonts w:eastAsia="宋体" w:hint="eastAsia"/>
          <w:bCs/>
          <w:i/>
          <w:iCs/>
          <w:lang w:val="en-US" w:eastAsia="zh-CN"/>
        </w:rPr>
        <w:t>gre</w:t>
      </w:r>
      <w:r w:rsidRPr="00332A31">
        <w:rPr>
          <w:rFonts w:eastAsia="宋体" w:hint="eastAsia"/>
          <w:bCs/>
          <w:i/>
          <w:iCs/>
          <w:lang w:val="en-US" w:eastAsia="zh-CN"/>
        </w:rPr>
        <w:t>ed in RAN1#96).</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lastRenderedPageBreak/>
        <w:t>Before DRS burst set starts transmission and DRS burst set duration is larger than 1</w:t>
      </w:r>
      <w:r w:rsidR="003A0DC0">
        <w:rPr>
          <w:rFonts w:eastAsia="宋体"/>
          <w:bCs/>
          <w:i/>
          <w:iCs/>
          <w:lang w:val="en-US" w:eastAsia="zh-CN"/>
        </w:rPr>
        <w:t xml:space="preserve"> </w:t>
      </w:r>
      <w:r w:rsidRPr="00332A31">
        <w:rPr>
          <w:rFonts w:eastAsia="宋体" w:hint="eastAsia"/>
          <w:bCs/>
          <w:i/>
          <w:iCs/>
          <w:lang w:val="en-US" w:eastAsia="zh-CN"/>
        </w:rPr>
        <w:t>ms or the total duty cycle of DRS transmission in DRS burst set period is larger than 1/20.</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5: </w:t>
      </w:r>
      <w:r w:rsidRPr="00332A31">
        <w:rPr>
          <w:rFonts w:hint="eastAsia"/>
          <w:i/>
          <w:iCs/>
          <w:lang w:val="en-US" w:eastAsia="zh-CN"/>
        </w:rPr>
        <w:t>Cat</w:t>
      </w:r>
      <w:r w:rsidR="009F1EC2">
        <w:rPr>
          <w:i/>
          <w:iCs/>
          <w:lang w:val="en-US" w:eastAsia="zh-CN"/>
        </w:rPr>
        <w:t>-</w:t>
      </w:r>
      <w:r w:rsidRPr="00332A31">
        <w:rPr>
          <w:rFonts w:hint="eastAsia"/>
          <w:i/>
          <w:iCs/>
          <w:lang w:val="en-US" w:eastAsia="zh-CN"/>
        </w:rPr>
        <w:t>2 LBT can be considered to be used in the following situations:</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Case 1: Within DRS burst set, if there is an empty symbol/gap between DRS bursts</w:t>
      </w:r>
      <w:r w:rsidR="009F1EC2">
        <w:rPr>
          <w:rFonts w:eastAsia="宋体"/>
          <w:bCs/>
          <w:i/>
          <w:iCs/>
          <w:lang w:val="en-US" w:eastAsia="zh-CN"/>
        </w:rPr>
        <w:t xml:space="preserve"> </w:t>
      </w:r>
      <w:r w:rsidR="003A0DC0">
        <w:rPr>
          <w:rFonts w:eastAsia="宋体" w:hint="eastAsia"/>
          <w:bCs/>
          <w:i/>
          <w:iCs/>
          <w:lang w:val="en-US" w:eastAsia="zh-CN"/>
        </w:rPr>
        <w:t>(half-slot)</w:t>
      </w:r>
      <w:r w:rsidRPr="00332A31">
        <w:rPr>
          <w:rFonts w:eastAsia="宋体" w:hint="eastAsia"/>
          <w:bCs/>
          <w:i/>
          <w:iCs/>
          <w:lang w:val="en-US" w:eastAsia="zh-CN"/>
        </w:rPr>
        <w:t>.</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 xml:space="preserve">Case 2: Within DRS transmission window, if a new DRS burst set is initiated by </w:t>
      </w:r>
      <w:proofErr w:type="spellStart"/>
      <w:r w:rsidRPr="00332A31">
        <w:rPr>
          <w:rFonts w:eastAsia="宋体" w:hint="eastAsia"/>
          <w:bCs/>
          <w:i/>
          <w:iCs/>
          <w:lang w:val="en-US" w:eastAsia="zh-CN"/>
        </w:rPr>
        <w:t>gNB</w:t>
      </w:r>
      <w:proofErr w:type="spellEnd"/>
      <w:r w:rsidRPr="00332A31">
        <w:rPr>
          <w:rFonts w:eastAsia="宋体" w:hint="eastAsia"/>
          <w:bCs/>
          <w:i/>
          <w:iCs/>
          <w:lang w:val="en-US" w:eastAsia="zh-CN"/>
        </w:rPr>
        <w:t xml:space="preserve"> and its duration is smaller than or equal to 1</w:t>
      </w:r>
      <w:r w:rsidR="009F1EC2">
        <w:rPr>
          <w:rFonts w:eastAsia="宋体"/>
          <w:bCs/>
          <w:i/>
          <w:iCs/>
          <w:lang w:val="en-US" w:eastAsia="zh-CN"/>
        </w:rPr>
        <w:t xml:space="preserve"> </w:t>
      </w:r>
      <w:r w:rsidRPr="00332A31">
        <w:rPr>
          <w:rFonts w:eastAsia="宋体" w:hint="eastAsia"/>
          <w:bCs/>
          <w:i/>
          <w:iCs/>
          <w:lang w:val="en-US" w:eastAsia="zh-CN"/>
        </w:rPr>
        <w:t xml:space="preserve">ms and the total duty cycle of DRS transmission in a DRS burst set period is not larger than 1/20, or if </w:t>
      </w:r>
      <w:proofErr w:type="spellStart"/>
      <w:r w:rsidRPr="00332A31">
        <w:rPr>
          <w:rFonts w:eastAsia="宋体" w:hint="eastAsia"/>
          <w:bCs/>
          <w:i/>
          <w:iCs/>
          <w:lang w:val="en-US" w:eastAsia="zh-CN"/>
        </w:rPr>
        <w:t>gNB</w:t>
      </w:r>
      <w:proofErr w:type="spellEnd"/>
      <w:r w:rsidRPr="00332A31">
        <w:rPr>
          <w:rFonts w:eastAsia="宋体" w:hint="eastAsia"/>
          <w:bCs/>
          <w:i/>
          <w:iCs/>
          <w:lang w:val="en-US" w:eastAsia="zh-CN"/>
        </w:rPr>
        <w:t xml:space="preserve"> uses Cat</w:t>
      </w:r>
      <w:r w:rsidR="009F1EC2">
        <w:rPr>
          <w:rFonts w:eastAsia="宋体"/>
          <w:bCs/>
          <w:i/>
          <w:iCs/>
          <w:lang w:val="en-US" w:eastAsia="zh-CN"/>
        </w:rPr>
        <w:t>-</w:t>
      </w:r>
      <w:r w:rsidRPr="00332A31">
        <w:rPr>
          <w:rFonts w:eastAsia="宋体" w:hint="eastAsia"/>
          <w:bCs/>
          <w:i/>
          <w:iCs/>
          <w:lang w:val="en-US" w:eastAsia="zh-CN"/>
        </w:rPr>
        <w:t>4 LBT to detect channel busy all the time and only a few SSB candidate positions (e.g., 2 SSBs) remain before the ending of DRS transmission window..</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Case 3: Before DRS burst set that only occupies 1ms channel time, which is similar to LTE-LAA DRS.</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Case 4: If the adjacent two SSBs</w:t>
      </w:r>
      <w:r w:rsidR="009F1EC2">
        <w:rPr>
          <w:rFonts w:eastAsia="宋体"/>
          <w:bCs/>
          <w:i/>
          <w:iCs/>
          <w:lang w:val="en-US" w:eastAsia="zh-CN"/>
        </w:rPr>
        <w:t xml:space="preserve"> </w:t>
      </w:r>
      <w:r w:rsidRPr="00332A31">
        <w:rPr>
          <w:rFonts w:eastAsia="宋体" w:hint="eastAsia"/>
          <w:bCs/>
          <w:i/>
          <w:iCs/>
          <w:lang w:val="en-US" w:eastAsia="zh-CN"/>
        </w:rPr>
        <w:t>(DRS bursts</w:t>
      </w:r>
      <w:r w:rsidR="003A0DC0">
        <w:rPr>
          <w:rFonts w:eastAsia="宋体"/>
          <w:bCs/>
          <w:i/>
          <w:iCs/>
          <w:lang w:val="en-US" w:eastAsia="zh-CN"/>
        </w:rPr>
        <w:t xml:space="preserve"> </w:t>
      </w:r>
      <w:r w:rsidRPr="00332A31">
        <w:rPr>
          <w:rFonts w:eastAsia="宋体" w:hint="eastAsia"/>
          <w:bCs/>
          <w:i/>
          <w:iCs/>
          <w:lang w:val="en-US" w:eastAsia="zh-CN"/>
        </w:rPr>
        <w:t>(half-slot)) within DRS burst set is non-QCL</w:t>
      </w:r>
      <w:r w:rsidRPr="00332A31">
        <w:rPr>
          <w:rFonts w:eastAsia="宋体" w:hint="eastAsia"/>
          <w:bCs/>
          <w:i/>
          <w:iCs/>
          <w:lang w:val="en-US" w:eastAsia="zh-CN"/>
        </w:rPr>
        <w:t>’</w:t>
      </w:r>
      <w:r w:rsidR="003A0DC0">
        <w:rPr>
          <w:rFonts w:eastAsia="宋体" w:hint="eastAsia"/>
          <w:bCs/>
          <w:i/>
          <w:iCs/>
          <w:lang w:val="en-US" w:eastAsia="zh-CN"/>
        </w:rPr>
        <w:t xml:space="preserve">d </w:t>
      </w:r>
      <w:r w:rsidRPr="00332A31">
        <w:rPr>
          <w:rFonts w:eastAsia="宋体" w:hint="eastAsia"/>
          <w:bCs/>
          <w:i/>
          <w:iCs/>
          <w:lang w:val="en-US" w:eastAsia="zh-CN"/>
        </w:rPr>
        <w:t>relationship and there is a gap between non-QCL</w:t>
      </w:r>
      <w:r w:rsidRPr="00332A31">
        <w:rPr>
          <w:rFonts w:eastAsia="宋体" w:hint="eastAsia"/>
          <w:bCs/>
          <w:i/>
          <w:iCs/>
          <w:lang w:val="en-US" w:eastAsia="zh-CN"/>
        </w:rPr>
        <w:t>’</w:t>
      </w:r>
      <w:r w:rsidRPr="00332A31">
        <w:rPr>
          <w:rFonts w:eastAsia="宋体" w:hint="eastAsia"/>
          <w:bCs/>
          <w:i/>
          <w:iCs/>
          <w:lang w:val="en-US" w:eastAsia="zh-CN"/>
        </w:rPr>
        <w:t>d SSB.</w:t>
      </w:r>
    </w:p>
    <w:p w:rsidR="00A94939" w:rsidRPr="00332A31" w:rsidRDefault="0003230A">
      <w:pPr>
        <w:numPr>
          <w:ilvl w:val="0"/>
          <w:numId w:val="15"/>
        </w:numPr>
        <w:spacing w:before="120" w:after="120" w:line="240" w:lineRule="auto"/>
        <w:ind w:left="1680"/>
        <w:jc w:val="both"/>
        <w:rPr>
          <w:rFonts w:eastAsia="宋体"/>
          <w:bCs/>
          <w:i/>
          <w:iCs/>
          <w:lang w:val="en-US" w:eastAsia="zh-CN"/>
        </w:rPr>
      </w:pPr>
      <w:r w:rsidRPr="00332A31">
        <w:rPr>
          <w:rFonts w:eastAsia="宋体" w:hint="eastAsia"/>
          <w:bCs/>
          <w:i/>
          <w:iCs/>
          <w:lang w:val="en-US" w:eastAsia="zh-CN"/>
        </w:rPr>
        <w:t>Preferably, directional LBT can be performed for beam-based SSB transmission within DRS burst.</w:t>
      </w:r>
    </w:p>
    <w:p w:rsidR="00A94939" w:rsidRPr="00332A31" w:rsidRDefault="0003230A">
      <w:pPr>
        <w:numPr>
          <w:ilvl w:val="0"/>
          <w:numId w:val="14"/>
        </w:numPr>
        <w:spacing w:before="120" w:after="120" w:line="240" w:lineRule="auto"/>
        <w:ind w:left="1260"/>
        <w:jc w:val="both"/>
        <w:rPr>
          <w:b/>
          <w:bCs/>
          <w:lang w:val="en-US" w:eastAsia="zh-CN"/>
        </w:rPr>
      </w:pPr>
      <w:r w:rsidRPr="00332A31">
        <w:rPr>
          <w:rFonts w:eastAsia="宋体" w:hint="eastAsia"/>
          <w:bCs/>
          <w:i/>
          <w:iCs/>
          <w:lang w:val="en-US" w:eastAsia="zh-CN"/>
        </w:rPr>
        <w:t xml:space="preserve">Case 5: for case where multiple </w:t>
      </w:r>
      <w:proofErr w:type="gramStart"/>
      <w:r w:rsidRPr="00332A31">
        <w:rPr>
          <w:rFonts w:eastAsia="宋体" w:hint="eastAsia"/>
          <w:bCs/>
          <w:i/>
          <w:iCs/>
          <w:lang w:val="en-US" w:eastAsia="zh-CN"/>
        </w:rPr>
        <w:t>sub-band</w:t>
      </w:r>
      <w:proofErr w:type="gramEnd"/>
      <w:r w:rsidRPr="00332A31">
        <w:rPr>
          <w:rFonts w:eastAsia="宋体" w:hint="eastAsia"/>
          <w:bCs/>
          <w:i/>
          <w:iCs/>
          <w:lang w:val="en-US" w:eastAsia="zh-CN"/>
        </w:rPr>
        <w:t xml:space="preserve"> case in the wideband operation or multiple carriers/BWPs case.</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6: </w:t>
      </w:r>
      <w:r w:rsidRPr="00332A31">
        <w:rPr>
          <w:i/>
          <w:iCs/>
          <w:lang w:val="en-US" w:eastAsia="zh-CN"/>
        </w:rPr>
        <w:t xml:space="preserve">NR-U support multiple switching points in a </w:t>
      </w:r>
      <w:proofErr w:type="spellStart"/>
      <w:r w:rsidRPr="00332A31">
        <w:rPr>
          <w:i/>
          <w:iCs/>
          <w:lang w:val="en-US" w:eastAsia="zh-CN"/>
        </w:rPr>
        <w:t>gNB</w:t>
      </w:r>
      <w:proofErr w:type="spellEnd"/>
      <w:r w:rsidRPr="00332A31">
        <w:rPr>
          <w:i/>
          <w:iCs/>
          <w:lang w:val="en-US" w:eastAsia="zh-CN"/>
        </w:rPr>
        <w:t xml:space="preserve"> initiated COT </w:t>
      </w:r>
      <w:r w:rsidRPr="00332A31">
        <w:rPr>
          <w:rFonts w:hint="eastAsia"/>
          <w:i/>
          <w:iCs/>
          <w:lang w:val="en-US" w:eastAsia="zh-CN"/>
        </w:rPr>
        <w:t>(notes: the methods can also be applied to CG operation)</w:t>
      </w:r>
      <w:r w:rsidRPr="00332A31">
        <w:rPr>
          <w:i/>
          <w:iCs/>
          <w:lang w:val="en-US" w:eastAsia="zh-CN"/>
        </w:rPr>
        <w:t>.</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If gap of switching point &gt;= 25</w:t>
      </w:r>
      <w:r w:rsidR="009F1EC2">
        <w:rPr>
          <w:rFonts w:eastAsia="宋体"/>
          <w:bCs/>
          <w:i/>
          <w:iCs/>
          <w:lang w:val="en-US" w:eastAsia="zh-CN"/>
        </w:rPr>
        <w:t xml:space="preserve"> </w:t>
      </w:r>
      <w:r w:rsidRPr="00332A31">
        <w:rPr>
          <w:rFonts w:eastAsia="宋体" w:hint="eastAsia"/>
          <w:bCs/>
          <w:i/>
          <w:iCs/>
          <w:lang w:val="en-US" w:eastAsia="zh-CN"/>
        </w:rPr>
        <w:t>us, Cat 2 LBT is applied.</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If 16us &lt; gap of switching point &lt; 25</w:t>
      </w:r>
      <w:r w:rsidR="009F1EC2">
        <w:rPr>
          <w:rFonts w:eastAsia="宋体"/>
          <w:bCs/>
          <w:i/>
          <w:iCs/>
          <w:lang w:val="en-US" w:eastAsia="zh-CN"/>
        </w:rPr>
        <w:t xml:space="preserve"> </w:t>
      </w:r>
      <w:r w:rsidRPr="00332A31">
        <w:rPr>
          <w:rFonts w:eastAsia="宋体" w:hint="eastAsia"/>
          <w:bCs/>
          <w:i/>
          <w:iCs/>
          <w:lang w:val="en-US" w:eastAsia="zh-CN"/>
        </w:rPr>
        <w:t xml:space="preserve">us, </w:t>
      </w:r>
      <w:proofErr w:type="spellStart"/>
      <w:r w:rsidRPr="00332A31">
        <w:rPr>
          <w:rFonts w:eastAsia="宋体" w:hint="eastAsia"/>
          <w:bCs/>
          <w:i/>
          <w:iCs/>
          <w:lang w:val="en-US" w:eastAsia="zh-CN"/>
        </w:rPr>
        <w:t>gNB</w:t>
      </w:r>
      <w:proofErr w:type="spellEnd"/>
      <w:r w:rsidRPr="00332A31">
        <w:rPr>
          <w:rFonts w:eastAsia="宋体" w:hint="eastAsia"/>
          <w:bCs/>
          <w:i/>
          <w:iCs/>
          <w:lang w:val="en-US" w:eastAsia="zh-CN"/>
        </w:rPr>
        <w:t xml:space="preserve"> ensures that this case does not happen.</w:t>
      </w:r>
    </w:p>
    <w:p w:rsidR="00A94939" w:rsidRPr="00332A31" w:rsidRDefault="0003230A">
      <w:pPr>
        <w:numPr>
          <w:ilvl w:val="0"/>
          <w:numId w:val="14"/>
        </w:numPr>
        <w:spacing w:before="120" w:after="120" w:line="240" w:lineRule="auto"/>
        <w:ind w:left="1260"/>
        <w:jc w:val="both"/>
        <w:rPr>
          <w:b/>
          <w:bCs/>
          <w:lang w:val="en-US" w:eastAsia="zh-CN"/>
        </w:rPr>
      </w:pPr>
      <w:r w:rsidRPr="00332A31">
        <w:rPr>
          <w:rFonts w:eastAsia="宋体" w:hint="eastAsia"/>
          <w:bCs/>
          <w:i/>
          <w:iCs/>
          <w:lang w:val="en-US" w:eastAsia="zh-CN"/>
        </w:rPr>
        <w:t>If gap of switching point = 16</w:t>
      </w:r>
      <w:r w:rsidR="009F1EC2">
        <w:rPr>
          <w:rFonts w:eastAsia="宋体"/>
          <w:bCs/>
          <w:i/>
          <w:iCs/>
          <w:lang w:val="en-US" w:eastAsia="zh-CN"/>
        </w:rPr>
        <w:t xml:space="preserve"> </w:t>
      </w:r>
      <w:r w:rsidRPr="00332A31">
        <w:rPr>
          <w:rFonts w:eastAsia="宋体" w:hint="eastAsia"/>
          <w:bCs/>
          <w:i/>
          <w:iCs/>
          <w:lang w:val="en-US" w:eastAsia="zh-CN"/>
        </w:rPr>
        <w:t xml:space="preserve">us, some details can be found in </w:t>
      </w:r>
      <w:r w:rsidR="003A0DC0">
        <w:rPr>
          <w:rFonts w:eastAsia="宋体"/>
          <w:bCs/>
          <w:i/>
          <w:iCs/>
          <w:lang w:val="en-US" w:eastAsia="zh-CN"/>
        </w:rPr>
        <w:t>Proposal 8</w:t>
      </w:r>
      <w:r w:rsidRPr="00332A31">
        <w:rPr>
          <w:rFonts w:eastAsia="宋体" w:hint="eastAsia"/>
          <w:bCs/>
          <w:i/>
          <w:iCs/>
          <w:lang w:val="en-US" w:eastAsia="zh-CN"/>
        </w:rPr>
        <w:t>.</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7: </w:t>
      </w:r>
      <w:r w:rsidRPr="00332A31">
        <w:rPr>
          <w:rFonts w:hint="eastAsia"/>
          <w:i/>
          <w:iCs/>
          <w:lang w:val="en-US" w:eastAsia="zh-CN"/>
        </w:rPr>
        <w:t>Cat</w:t>
      </w:r>
      <w:r w:rsidR="009F1EC2">
        <w:rPr>
          <w:i/>
          <w:iCs/>
          <w:lang w:val="en-US" w:eastAsia="zh-CN"/>
        </w:rPr>
        <w:t>-</w:t>
      </w:r>
      <w:r w:rsidRPr="00332A31">
        <w:rPr>
          <w:rFonts w:hint="eastAsia"/>
          <w:i/>
          <w:iCs/>
          <w:lang w:val="en-US" w:eastAsia="zh-CN"/>
        </w:rPr>
        <w:t>2 LBT should be indicated to UE when the gap between DL and UL is 16</w:t>
      </w:r>
      <w:r w:rsidR="009F1EC2">
        <w:rPr>
          <w:i/>
          <w:iCs/>
          <w:lang w:val="en-US" w:eastAsia="zh-CN"/>
        </w:rPr>
        <w:t xml:space="preserve"> </w:t>
      </w:r>
      <w:r w:rsidRPr="00332A31">
        <w:rPr>
          <w:rFonts w:hint="eastAsia"/>
          <w:i/>
          <w:iCs/>
          <w:lang w:val="en-US" w:eastAsia="zh-CN"/>
        </w:rPr>
        <w:t>us.</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8: </w:t>
      </w:r>
      <w:r w:rsidRPr="00332A31">
        <w:rPr>
          <w:i/>
          <w:iCs/>
          <w:lang w:val="en-US" w:eastAsia="zh-CN"/>
        </w:rPr>
        <w:t xml:space="preserve">If </w:t>
      </w:r>
      <w:r w:rsidRPr="00332A31">
        <w:rPr>
          <w:rFonts w:hint="eastAsia"/>
          <w:i/>
          <w:iCs/>
          <w:lang w:val="en-US" w:eastAsia="zh-CN"/>
        </w:rPr>
        <w:t>Cat</w:t>
      </w:r>
      <w:r w:rsidR="009F1EC2">
        <w:rPr>
          <w:i/>
          <w:iCs/>
          <w:lang w:val="en-US" w:eastAsia="zh-CN"/>
        </w:rPr>
        <w:t>-</w:t>
      </w:r>
      <w:r w:rsidRPr="00332A31">
        <w:rPr>
          <w:rFonts w:hint="eastAsia"/>
          <w:i/>
          <w:iCs/>
          <w:lang w:val="en-US" w:eastAsia="zh-CN"/>
        </w:rPr>
        <w:t>2 LBT with 16</w:t>
      </w:r>
      <w:r w:rsidR="009F1EC2">
        <w:rPr>
          <w:i/>
          <w:iCs/>
          <w:lang w:val="en-US" w:eastAsia="zh-CN"/>
        </w:rPr>
        <w:t xml:space="preserve"> </w:t>
      </w:r>
      <w:r w:rsidRPr="00332A31">
        <w:rPr>
          <w:rFonts w:hint="eastAsia"/>
          <w:i/>
          <w:iCs/>
          <w:lang w:val="en-US" w:eastAsia="zh-CN"/>
        </w:rPr>
        <w:t>us duration is supported, it is recommended that a</w:t>
      </w:r>
      <w:r w:rsidRPr="00332A31">
        <w:rPr>
          <w:i/>
          <w:iCs/>
          <w:lang w:val="en-US" w:eastAsia="zh-CN"/>
        </w:rPr>
        <w:t xml:space="preserve"> new </w:t>
      </w:r>
      <w:r w:rsidRPr="00332A31">
        <w:rPr>
          <w:rFonts w:hint="eastAsia"/>
          <w:i/>
          <w:iCs/>
          <w:lang w:val="en-US" w:eastAsia="zh-CN"/>
        </w:rPr>
        <w:t>definition</w:t>
      </w:r>
      <w:r w:rsidRPr="00332A31">
        <w:rPr>
          <w:i/>
          <w:iCs/>
          <w:lang w:val="en-US" w:eastAsia="zh-CN"/>
        </w:rPr>
        <w:t xml:space="preserve"> for Cat</w:t>
      </w:r>
      <w:r w:rsidR="009F1EC2">
        <w:rPr>
          <w:i/>
          <w:iCs/>
          <w:lang w:val="en-US" w:eastAsia="zh-CN"/>
        </w:rPr>
        <w:t>-</w:t>
      </w:r>
      <w:r w:rsidRPr="00332A31">
        <w:rPr>
          <w:i/>
          <w:iCs/>
          <w:lang w:val="en-US" w:eastAsia="zh-CN"/>
        </w:rPr>
        <w:t>2 LBT</w:t>
      </w:r>
      <w:r w:rsidRPr="00332A31">
        <w:rPr>
          <w:rFonts w:hint="eastAsia"/>
          <w:i/>
          <w:iCs/>
          <w:lang w:val="en-US" w:eastAsia="zh-CN"/>
        </w:rPr>
        <w:t xml:space="preserve"> with 16</w:t>
      </w:r>
      <w:r w:rsidR="009F1EC2">
        <w:rPr>
          <w:i/>
          <w:iCs/>
          <w:lang w:val="en-US" w:eastAsia="zh-CN"/>
        </w:rPr>
        <w:t xml:space="preserve"> </w:t>
      </w:r>
      <w:r w:rsidRPr="00332A31">
        <w:rPr>
          <w:rFonts w:hint="eastAsia"/>
          <w:i/>
          <w:iCs/>
          <w:lang w:val="en-US" w:eastAsia="zh-CN"/>
        </w:rPr>
        <w:t>us duration</w:t>
      </w:r>
      <w:r w:rsidRPr="00332A31">
        <w:rPr>
          <w:i/>
          <w:iCs/>
          <w:lang w:val="en-US" w:eastAsia="zh-CN"/>
        </w:rPr>
        <w:t xml:space="preserve"> can be </w:t>
      </w:r>
      <w:r w:rsidRPr="00332A31">
        <w:rPr>
          <w:rFonts w:hint="eastAsia"/>
          <w:i/>
          <w:iCs/>
          <w:lang w:val="en-US" w:eastAsia="zh-CN"/>
        </w:rPr>
        <w:t>introduced.</w:t>
      </w:r>
    </w:p>
    <w:p w:rsidR="00A94939" w:rsidRPr="00332A31" w:rsidRDefault="0003230A">
      <w:pPr>
        <w:numPr>
          <w:ilvl w:val="0"/>
          <w:numId w:val="14"/>
        </w:numPr>
        <w:spacing w:before="120" w:after="120" w:line="240" w:lineRule="auto"/>
        <w:ind w:left="1260"/>
        <w:jc w:val="both"/>
        <w:rPr>
          <w:rFonts w:eastAsia="宋体"/>
          <w:bCs/>
          <w:i/>
          <w:iCs/>
          <w:lang w:val="en-US" w:eastAsia="zh-CN"/>
        </w:rPr>
      </w:pPr>
      <w:r w:rsidRPr="00332A31">
        <w:rPr>
          <w:rFonts w:eastAsia="宋体" w:hint="eastAsia"/>
          <w:bCs/>
          <w:i/>
          <w:iCs/>
          <w:lang w:val="en-US" w:eastAsia="zh-CN"/>
        </w:rPr>
        <w:t xml:space="preserve">Sensing duration consists of </w:t>
      </w:r>
      <w:proofErr w:type="gramStart"/>
      <w:r w:rsidRPr="00332A31">
        <w:rPr>
          <w:rFonts w:eastAsia="宋体" w:hint="eastAsia"/>
          <w:bCs/>
          <w:i/>
          <w:iCs/>
          <w:lang w:val="en-US" w:eastAsia="zh-CN"/>
        </w:rPr>
        <w:t>a</w:t>
      </w:r>
      <w:proofErr w:type="gramEnd"/>
      <w:r w:rsidRPr="00332A31">
        <w:rPr>
          <w:rFonts w:eastAsia="宋体" w:hint="eastAsia"/>
          <w:bCs/>
          <w:i/>
          <w:iCs/>
          <w:lang w:val="en-US" w:eastAsia="zh-CN"/>
        </w:rPr>
        <w:t xml:space="preserve"> idle duration </w:t>
      </w:r>
      <w:proofErr w:type="spellStart"/>
      <w:r w:rsidRPr="00332A31">
        <w:rPr>
          <w:rFonts w:eastAsia="宋体" w:hint="eastAsia"/>
          <w:bCs/>
          <w:i/>
          <w:iCs/>
          <w:lang w:val="en-US" w:eastAsia="zh-CN"/>
        </w:rPr>
        <w:t>Tf</w:t>
      </w:r>
      <w:proofErr w:type="spellEnd"/>
      <w:r w:rsidRPr="00332A31">
        <w:rPr>
          <w:rFonts w:eastAsia="宋体" w:hint="eastAsia"/>
          <w:bCs/>
          <w:i/>
          <w:iCs/>
          <w:lang w:val="en-US" w:eastAsia="zh-CN"/>
        </w:rPr>
        <w:t xml:space="preserve"> = 7</w:t>
      </w:r>
      <w:r w:rsidR="009F1EC2">
        <w:rPr>
          <w:rFonts w:eastAsia="宋体"/>
          <w:bCs/>
          <w:i/>
          <w:iCs/>
          <w:lang w:val="en-US" w:eastAsia="zh-CN"/>
        </w:rPr>
        <w:t xml:space="preserve"> </w:t>
      </w:r>
      <w:r w:rsidRPr="00332A31">
        <w:rPr>
          <w:rFonts w:eastAsia="宋体" w:hint="eastAsia"/>
          <w:bCs/>
          <w:i/>
          <w:iCs/>
          <w:lang w:val="en-US" w:eastAsia="zh-CN"/>
        </w:rPr>
        <w:t xml:space="preserve">us immediately followed by a slot duration </w:t>
      </w:r>
      <w:proofErr w:type="spellStart"/>
      <w:r w:rsidRPr="00332A31">
        <w:rPr>
          <w:rFonts w:eastAsia="宋体" w:hint="eastAsia"/>
          <w:bCs/>
          <w:i/>
          <w:iCs/>
          <w:lang w:val="en-US" w:eastAsia="zh-CN"/>
        </w:rPr>
        <w:t>Tsl</w:t>
      </w:r>
      <w:proofErr w:type="spellEnd"/>
      <w:r w:rsidRPr="00332A31">
        <w:rPr>
          <w:rFonts w:eastAsia="宋体" w:hint="eastAsia"/>
          <w:bCs/>
          <w:i/>
          <w:iCs/>
          <w:lang w:val="en-US" w:eastAsia="zh-CN"/>
        </w:rPr>
        <w:t xml:space="preserve"> = 9</w:t>
      </w:r>
      <w:r w:rsidR="009F1EC2">
        <w:rPr>
          <w:rFonts w:eastAsia="宋体"/>
          <w:bCs/>
          <w:i/>
          <w:iCs/>
          <w:lang w:val="en-US" w:eastAsia="zh-CN"/>
        </w:rPr>
        <w:t xml:space="preserve"> </w:t>
      </w:r>
      <w:r w:rsidRPr="00332A31">
        <w:rPr>
          <w:rFonts w:eastAsia="宋体" w:hint="eastAsia"/>
          <w:bCs/>
          <w:i/>
          <w:iCs/>
          <w:lang w:val="en-US" w:eastAsia="zh-CN"/>
        </w:rPr>
        <w:t>us. Wherein,</w:t>
      </w:r>
      <w:bookmarkStart w:id="14" w:name="_GoBack"/>
      <w:bookmarkEnd w:id="14"/>
      <w:r w:rsidRPr="00332A31">
        <w:rPr>
          <w:rFonts w:eastAsia="宋体" w:hint="eastAsia"/>
          <w:bCs/>
          <w:i/>
          <w:iCs/>
          <w:lang w:val="en-US" w:eastAsia="zh-CN"/>
        </w:rPr>
        <w:t xml:space="preserve"> 4us in slot duration </w:t>
      </w:r>
      <w:proofErr w:type="spellStart"/>
      <w:r w:rsidRPr="00332A31">
        <w:rPr>
          <w:rFonts w:eastAsia="宋体" w:hint="eastAsia"/>
          <w:bCs/>
          <w:i/>
          <w:iCs/>
          <w:lang w:val="en-US" w:eastAsia="zh-CN"/>
        </w:rPr>
        <w:t>Tsl</w:t>
      </w:r>
      <w:proofErr w:type="spellEnd"/>
      <w:r w:rsidRPr="00332A31">
        <w:rPr>
          <w:rFonts w:eastAsia="宋体" w:hint="eastAsia"/>
          <w:bCs/>
          <w:i/>
          <w:iCs/>
          <w:lang w:val="en-US" w:eastAsia="zh-CN"/>
        </w:rPr>
        <w:t xml:space="preserve"> is detection duration.</w:t>
      </w:r>
    </w:p>
    <w:p w:rsidR="00A94939" w:rsidRPr="00332A31" w:rsidRDefault="0003230A">
      <w:pPr>
        <w:pStyle w:val="ListParagraph3"/>
        <w:spacing w:before="120" w:after="120" w:line="240" w:lineRule="auto"/>
        <w:ind w:left="0"/>
        <w:rPr>
          <w:lang w:val="en-US" w:eastAsia="zh-CN"/>
        </w:rPr>
      </w:pPr>
      <w:r w:rsidRPr="00332A31">
        <w:rPr>
          <w:rFonts w:hint="eastAsia"/>
          <w:b/>
          <w:bCs/>
          <w:lang w:val="en-US" w:eastAsia="zh-CN"/>
        </w:rPr>
        <w:t>Proposal 9:</w:t>
      </w:r>
      <w:r w:rsidRPr="00332A31">
        <w:rPr>
          <w:rFonts w:hint="eastAsia"/>
          <w:lang w:val="en-US" w:eastAsia="zh-CN"/>
        </w:rPr>
        <w:t xml:space="preserve"> </w:t>
      </w:r>
      <w:r w:rsidRPr="00332A31">
        <w:rPr>
          <w:rFonts w:hint="eastAsia"/>
          <w:i/>
          <w:iCs/>
          <w:lang w:val="en-US" w:eastAsia="zh-CN"/>
        </w:rPr>
        <w:t>LBT of LTE-LAA multiple CCs (e.g., Type A/B) manner can be used as starting point for research LBT for multiple carriers.</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10: </w:t>
      </w:r>
      <w:r w:rsidRPr="00332A31">
        <w:rPr>
          <w:rFonts w:hint="eastAsia"/>
          <w:i/>
          <w:iCs/>
          <w:lang w:val="en-US" w:eastAsia="zh-CN"/>
        </w:rPr>
        <w:t>Frequency reuse/multiplexing should be supported in NR-U and some methods of frequency reuse/multiplexing can be considered such as RE/PRB level of blank pattern method.</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11: </w:t>
      </w:r>
      <w:r w:rsidRPr="00332A31">
        <w:rPr>
          <w:rFonts w:hint="eastAsia"/>
          <w:i/>
          <w:iCs/>
          <w:lang w:val="en-US" w:eastAsia="zh-CN"/>
        </w:rPr>
        <w:t xml:space="preserve">For blank pattern scheme, RAN1 can send </w:t>
      </w:r>
      <w:proofErr w:type="gramStart"/>
      <w:r w:rsidRPr="00332A31">
        <w:rPr>
          <w:rFonts w:hint="eastAsia"/>
          <w:i/>
          <w:iCs/>
          <w:lang w:val="en-US" w:eastAsia="zh-CN"/>
        </w:rPr>
        <w:t>an LS</w:t>
      </w:r>
      <w:proofErr w:type="gramEnd"/>
      <w:r w:rsidRPr="00332A31">
        <w:rPr>
          <w:rFonts w:hint="eastAsia"/>
          <w:i/>
          <w:iCs/>
          <w:lang w:val="en-US" w:eastAsia="zh-CN"/>
        </w:rPr>
        <w:t xml:space="preserve"> to RAN4 in order to evaluate the feasibility of this scheme.</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12: </w:t>
      </w:r>
      <w:r w:rsidRPr="00332A31">
        <w:rPr>
          <w:rFonts w:hint="eastAsia"/>
          <w:i/>
          <w:iCs/>
          <w:lang w:val="en-US" w:eastAsia="zh-CN"/>
        </w:rPr>
        <w:t>Multiplexing/Frequency reuse with blank pattern schemes can achieve performance improvement compared to no-multiplexing/Frequency reuse.</w:t>
      </w:r>
    </w:p>
    <w:p w:rsidR="00A94939" w:rsidRPr="00332A31" w:rsidRDefault="0003230A">
      <w:pPr>
        <w:spacing w:before="120" w:after="120" w:line="240" w:lineRule="auto"/>
        <w:jc w:val="both"/>
        <w:rPr>
          <w:i/>
          <w:iCs/>
          <w:lang w:val="en-US" w:eastAsia="zh-CN"/>
        </w:rPr>
      </w:pPr>
      <w:r w:rsidRPr="00332A31">
        <w:rPr>
          <w:rFonts w:hint="eastAsia"/>
          <w:b/>
          <w:bCs/>
          <w:lang w:val="en-US" w:eastAsia="zh-CN"/>
        </w:rPr>
        <w:t xml:space="preserve">Proposal 13: </w:t>
      </w:r>
      <w:r w:rsidRPr="00332A31">
        <w:rPr>
          <w:rFonts w:hint="eastAsia"/>
          <w:i/>
          <w:iCs/>
          <w:lang w:val="en-US" w:eastAsia="zh-CN"/>
        </w:rPr>
        <w:t xml:space="preserve">Directional LBT should at least be supported for beam-based SS/PBCH block transmission in order to avoid inaccurate CCA detection problems. </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14: </w:t>
      </w:r>
      <w:r w:rsidRPr="00332A31">
        <w:rPr>
          <w:rFonts w:hint="eastAsia"/>
          <w:i/>
          <w:iCs/>
          <w:lang w:val="en-US" w:eastAsia="zh-CN"/>
        </w:rPr>
        <w:t>Multiple CCAs methods can be considered for FBE to solve unfairness problem caused by NR-U node timing difference and increase the opportunity of NR-U nodes access channel.</w:t>
      </w:r>
    </w:p>
    <w:p w:rsidR="00A94939" w:rsidRPr="00332A31" w:rsidRDefault="0003230A">
      <w:pPr>
        <w:spacing w:before="120" w:after="120" w:line="240" w:lineRule="auto"/>
        <w:jc w:val="both"/>
        <w:rPr>
          <w:b/>
          <w:bCs/>
          <w:lang w:val="en-US" w:eastAsia="zh-CN"/>
        </w:rPr>
      </w:pPr>
      <w:r w:rsidRPr="00332A31">
        <w:rPr>
          <w:rFonts w:hint="eastAsia"/>
          <w:b/>
          <w:bCs/>
          <w:lang w:val="en-US" w:eastAsia="zh-CN"/>
        </w:rPr>
        <w:t xml:space="preserve">Proposal 15: </w:t>
      </w:r>
      <w:r w:rsidRPr="00332A31">
        <w:rPr>
          <w:rFonts w:hint="eastAsia"/>
          <w:i/>
          <w:iCs/>
          <w:lang w:val="en-US" w:eastAsia="zh-CN"/>
        </w:rPr>
        <w:t xml:space="preserve">Directional LBT mechanism should be studied to improve the probability of successful channel access and the accuracy of CCA detection, e.g., enhanced calculation method of observed interference in the beam range, CCA detection threshold for directional transmission. </w:t>
      </w:r>
    </w:p>
    <w:p w:rsidR="00A94939" w:rsidRPr="00332A31" w:rsidRDefault="0003230A">
      <w:pPr>
        <w:numPr>
          <w:ilvl w:val="255"/>
          <w:numId w:val="0"/>
        </w:numPr>
        <w:tabs>
          <w:tab w:val="left" w:pos="450"/>
          <w:tab w:val="left" w:pos="720"/>
        </w:tabs>
        <w:spacing w:before="120" w:after="120" w:line="240" w:lineRule="auto"/>
        <w:jc w:val="both"/>
        <w:rPr>
          <w:rFonts w:eastAsia="宋体"/>
          <w:i/>
          <w:iCs/>
          <w:lang w:val="en-US" w:eastAsia="zh-CN"/>
        </w:rPr>
      </w:pPr>
      <w:r w:rsidRPr="00332A31">
        <w:rPr>
          <w:rFonts w:hint="eastAsia"/>
          <w:b/>
          <w:bCs/>
          <w:lang w:val="en-US" w:eastAsia="zh-CN"/>
        </w:rPr>
        <w:t>Proposal 16:</w:t>
      </w:r>
      <w:r w:rsidRPr="00332A31">
        <w:rPr>
          <w:rFonts w:hint="eastAsia"/>
          <w:i/>
          <w:iCs/>
          <w:lang w:val="en-US" w:eastAsia="zh-CN"/>
        </w:rPr>
        <w:t xml:space="preserve"> For directional LBT manner, some receiver assistance methods (e.g., the receiver perform a directional LBT and send out a short indication signal) should be supported to help mitigation of potential hidden node issue.</w:t>
      </w:r>
    </w:p>
    <w:p w:rsidR="00A94939" w:rsidRDefault="0003230A">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w:t>
      </w:r>
      <w:r>
        <w:rPr>
          <w:rFonts w:ascii="Times New Roman" w:eastAsia="宋体" w:hAnsi="Times New Roman"/>
          <w:b/>
          <w:sz w:val="32"/>
          <w:szCs w:val="32"/>
          <w:lang w:val="en-US" w:eastAsia="zh-CN"/>
        </w:rPr>
        <w:t xml:space="preserve">Reference </w:t>
      </w:r>
    </w:p>
    <w:p w:rsidR="00A94939" w:rsidRPr="009F1EC2" w:rsidRDefault="0003230A">
      <w:pPr>
        <w:widowControl w:val="0"/>
        <w:numPr>
          <w:ilvl w:val="0"/>
          <w:numId w:val="17"/>
        </w:numPr>
        <w:autoSpaceDE w:val="0"/>
        <w:autoSpaceDN w:val="0"/>
        <w:adjustRightInd w:val="0"/>
        <w:spacing w:before="60" w:after="60" w:line="240" w:lineRule="auto"/>
        <w:jc w:val="both"/>
        <w:rPr>
          <w:rFonts w:eastAsia="宋体"/>
          <w:lang w:val="en-US" w:eastAsia="zh-CN"/>
        </w:rPr>
      </w:pPr>
      <w:r w:rsidRPr="009F1EC2">
        <w:rPr>
          <w:rFonts w:eastAsia="宋体"/>
          <w:lang w:val="en-US" w:eastAsia="zh-CN"/>
        </w:rPr>
        <w:t xml:space="preserve">3GPP, </w:t>
      </w:r>
      <w:r w:rsidRPr="009F1EC2">
        <w:rPr>
          <w:rFonts w:eastAsia="宋体" w:hint="eastAsia"/>
          <w:lang w:val="en-US" w:eastAsia="zh-CN"/>
        </w:rPr>
        <w:t>RP-182878, New WID on NR-based</w:t>
      </w:r>
      <w:r w:rsidR="00180745">
        <w:rPr>
          <w:rFonts w:eastAsia="宋体" w:hint="eastAsia"/>
          <w:lang w:val="en-US" w:eastAsia="zh-CN"/>
        </w:rPr>
        <w:t xml:space="preserve"> </w:t>
      </w:r>
      <w:r w:rsidR="00180745">
        <w:rPr>
          <w:rFonts w:eastAsia="宋体"/>
          <w:lang w:val="en-US" w:eastAsia="zh-CN"/>
        </w:rPr>
        <w:t>a</w:t>
      </w:r>
      <w:r w:rsidR="00180745">
        <w:rPr>
          <w:rFonts w:eastAsia="宋体" w:hint="eastAsia"/>
          <w:lang w:val="en-US" w:eastAsia="zh-CN"/>
        </w:rPr>
        <w:t xml:space="preserve">ccess to </w:t>
      </w:r>
      <w:r w:rsidR="00180745">
        <w:rPr>
          <w:rFonts w:eastAsia="宋体"/>
          <w:lang w:val="en-US" w:eastAsia="zh-CN"/>
        </w:rPr>
        <w:t>u</w:t>
      </w:r>
      <w:r w:rsidR="00180745">
        <w:rPr>
          <w:rFonts w:eastAsia="宋体" w:hint="eastAsia"/>
          <w:lang w:val="en-US" w:eastAsia="zh-CN"/>
        </w:rPr>
        <w:t xml:space="preserve">nlicensed </w:t>
      </w:r>
      <w:r w:rsidR="00180745">
        <w:rPr>
          <w:rFonts w:eastAsia="宋体"/>
          <w:lang w:val="en-US" w:eastAsia="zh-CN"/>
        </w:rPr>
        <w:t>s</w:t>
      </w:r>
      <w:r w:rsidRPr="009F1EC2">
        <w:rPr>
          <w:rFonts w:eastAsia="宋体" w:hint="eastAsia"/>
          <w:lang w:val="en-US" w:eastAsia="zh-CN"/>
        </w:rPr>
        <w:t>pectrum, Qualcomm, Dec, 2018, RAN #82</w:t>
      </w:r>
    </w:p>
    <w:p w:rsidR="00A94939" w:rsidRPr="009F1EC2" w:rsidRDefault="0003230A">
      <w:pPr>
        <w:widowControl w:val="0"/>
        <w:numPr>
          <w:ilvl w:val="0"/>
          <w:numId w:val="17"/>
        </w:numPr>
        <w:autoSpaceDE w:val="0"/>
        <w:autoSpaceDN w:val="0"/>
        <w:adjustRightInd w:val="0"/>
        <w:spacing w:before="60" w:after="60" w:line="240" w:lineRule="auto"/>
        <w:jc w:val="both"/>
        <w:rPr>
          <w:rFonts w:eastAsia="宋体"/>
          <w:lang w:val="en-US" w:eastAsia="zh-CN"/>
        </w:rPr>
      </w:pPr>
      <w:bookmarkStart w:id="15" w:name="_Ref481486326"/>
      <w:bookmarkStart w:id="16" w:name="_Ref479756368"/>
      <w:r w:rsidRPr="009F1EC2">
        <w:rPr>
          <w:rFonts w:eastAsia="宋体" w:hint="eastAsia"/>
          <w:lang w:val="en-US" w:eastAsia="zh-CN"/>
        </w:rPr>
        <w:t>Draft_Minutes_report_RAN1 #96_v1.0</w:t>
      </w:r>
      <w:bookmarkEnd w:id="15"/>
      <w:bookmarkEnd w:id="16"/>
      <w:r w:rsidRPr="009F1EC2">
        <w:rPr>
          <w:rFonts w:eastAsia="宋体" w:hint="eastAsia"/>
          <w:lang w:val="en-US" w:eastAsia="zh-CN"/>
        </w:rPr>
        <w:t>, February, 2019.</w:t>
      </w:r>
    </w:p>
    <w:p w:rsidR="00A94939" w:rsidRPr="009F1EC2" w:rsidRDefault="0003230A">
      <w:pPr>
        <w:widowControl w:val="0"/>
        <w:numPr>
          <w:ilvl w:val="0"/>
          <w:numId w:val="17"/>
        </w:numPr>
        <w:autoSpaceDE w:val="0"/>
        <w:autoSpaceDN w:val="0"/>
        <w:adjustRightInd w:val="0"/>
        <w:spacing w:before="60" w:after="60" w:line="240" w:lineRule="auto"/>
        <w:jc w:val="both"/>
        <w:rPr>
          <w:rFonts w:eastAsia="宋体"/>
          <w:lang w:val="en-US" w:eastAsia="zh-CN"/>
        </w:rPr>
      </w:pPr>
      <w:r w:rsidRPr="009F1EC2">
        <w:rPr>
          <w:rFonts w:eastAsia="宋体" w:hint="eastAsia"/>
          <w:lang w:val="en-US" w:eastAsia="zh-CN"/>
        </w:rPr>
        <w:t>Draft_Minutes_report_RAN1 #96bis, April, 2019.</w:t>
      </w:r>
    </w:p>
    <w:p w:rsidR="00A94939" w:rsidRPr="009F1EC2" w:rsidRDefault="0003230A">
      <w:pPr>
        <w:widowControl w:val="0"/>
        <w:numPr>
          <w:ilvl w:val="0"/>
          <w:numId w:val="17"/>
        </w:numPr>
        <w:autoSpaceDE w:val="0"/>
        <w:autoSpaceDN w:val="0"/>
        <w:adjustRightInd w:val="0"/>
        <w:spacing w:before="60" w:after="60" w:line="240" w:lineRule="auto"/>
        <w:jc w:val="both"/>
        <w:rPr>
          <w:rFonts w:eastAsia="宋体"/>
          <w:lang w:val="en-US" w:eastAsia="zh-CN"/>
        </w:rPr>
      </w:pPr>
      <w:r w:rsidRPr="009F1EC2">
        <w:rPr>
          <w:rFonts w:eastAsia="宋体"/>
          <w:lang w:val="en-US" w:eastAsia="zh-CN"/>
        </w:rPr>
        <w:t>3GPP TS 36.213, Physical layer procedures, V14.5.0, 2017-12</w:t>
      </w:r>
    </w:p>
    <w:p w:rsidR="00A94939" w:rsidRPr="009F1EC2" w:rsidRDefault="0003230A">
      <w:pPr>
        <w:widowControl w:val="0"/>
        <w:numPr>
          <w:ilvl w:val="0"/>
          <w:numId w:val="17"/>
        </w:numPr>
        <w:autoSpaceDE w:val="0"/>
        <w:autoSpaceDN w:val="0"/>
        <w:adjustRightInd w:val="0"/>
        <w:spacing w:before="60" w:after="60" w:line="240" w:lineRule="auto"/>
        <w:jc w:val="both"/>
        <w:rPr>
          <w:rFonts w:eastAsia="宋体"/>
          <w:lang w:val="en-US" w:eastAsia="zh-CN"/>
        </w:rPr>
      </w:pPr>
      <w:r w:rsidRPr="009F1EC2">
        <w:rPr>
          <w:rFonts w:eastAsia="宋体"/>
          <w:lang w:val="en-US" w:eastAsia="zh-CN"/>
        </w:rPr>
        <w:t>3GPP, R1-1812194</w:t>
      </w:r>
      <w:r w:rsidRPr="009F1EC2">
        <w:rPr>
          <w:rFonts w:eastAsia="宋体" w:hint="eastAsia"/>
          <w:lang w:val="en-US" w:eastAsia="zh-CN"/>
        </w:rPr>
        <w:t xml:space="preserve">, Coexistence and channel access for NR unlicensed band operations, </w:t>
      </w:r>
      <w:proofErr w:type="spellStart"/>
      <w:r w:rsidRPr="009F1EC2">
        <w:rPr>
          <w:rFonts w:eastAsia="宋体" w:hint="eastAsia"/>
          <w:lang w:val="en-US" w:eastAsia="zh-CN"/>
        </w:rPr>
        <w:t>Huawei</w:t>
      </w:r>
      <w:proofErr w:type="spellEnd"/>
      <w:r w:rsidRPr="009F1EC2">
        <w:rPr>
          <w:rFonts w:eastAsia="宋体" w:hint="eastAsia"/>
          <w:lang w:val="en-US" w:eastAsia="zh-CN"/>
        </w:rPr>
        <w:t xml:space="preserve">, </w:t>
      </w:r>
      <w:proofErr w:type="spellStart"/>
      <w:r w:rsidRPr="009F1EC2">
        <w:rPr>
          <w:rFonts w:eastAsia="宋体" w:hint="eastAsia"/>
          <w:lang w:val="en-US" w:eastAsia="zh-CN"/>
        </w:rPr>
        <w:t>HiSilicon</w:t>
      </w:r>
      <w:proofErr w:type="spellEnd"/>
      <w:r w:rsidRPr="009F1EC2">
        <w:rPr>
          <w:rFonts w:eastAsia="宋体" w:hint="eastAsia"/>
          <w:lang w:val="en-US" w:eastAsia="zh-CN"/>
        </w:rPr>
        <w:t xml:space="preserve">, </w:t>
      </w:r>
      <w:r w:rsidRPr="009F1EC2">
        <w:rPr>
          <w:rFonts w:eastAsia="宋体"/>
          <w:lang w:val="en-US" w:eastAsia="zh-CN"/>
        </w:rPr>
        <w:t xml:space="preserve">RAN1#95, </w:t>
      </w:r>
      <w:r w:rsidRPr="009F1EC2">
        <w:rPr>
          <w:rFonts w:eastAsia="宋体" w:hint="eastAsia"/>
          <w:lang w:val="en-US" w:eastAsia="zh-CN"/>
        </w:rPr>
        <w:t>November, 2018</w:t>
      </w:r>
    </w:p>
    <w:p w:rsidR="00A94939" w:rsidRPr="00180745" w:rsidRDefault="0003230A" w:rsidP="00180745">
      <w:pPr>
        <w:widowControl w:val="0"/>
        <w:numPr>
          <w:ilvl w:val="0"/>
          <w:numId w:val="17"/>
        </w:numPr>
        <w:autoSpaceDE w:val="0"/>
        <w:autoSpaceDN w:val="0"/>
        <w:adjustRightInd w:val="0"/>
        <w:spacing w:before="60" w:after="60" w:line="240" w:lineRule="auto"/>
        <w:jc w:val="both"/>
        <w:rPr>
          <w:rFonts w:eastAsia="宋体"/>
          <w:lang w:val="en-US" w:eastAsia="zh-CN"/>
        </w:rPr>
      </w:pPr>
      <w:r w:rsidRPr="009F1EC2">
        <w:rPr>
          <w:rFonts w:eastAsia="宋体"/>
          <w:lang w:val="en-US" w:eastAsia="zh-CN"/>
        </w:rPr>
        <w:t>3GPP, R1-1813413</w:t>
      </w:r>
      <w:r w:rsidRPr="009F1EC2">
        <w:rPr>
          <w:rFonts w:eastAsia="宋体" w:hint="eastAsia"/>
          <w:lang w:val="en-US" w:eastAsia="zh-CN"/>
        </w:rPr>
        <w:t xml:space="preserve">, Channel access procedures for NR unlicensed, Qualcomm, </w:t>
      </w:r>
      <w:r w:rsidRPr="009F1EC2">
        <w:rPr>
          <w:rFonts w:eastAsia="宋体"/>
          <w:lang w:val="en-US" w:eastAsia="zh-CN"/>
        </w:rPr>
        <w:t xml:space="preserve">RAN1#95, </w:t>
      </w:r>
      <w:r w:rsidRPr="009F1EC2">
        <w:rPr>
          <w:rFonts w:eastAsia="宋体" w:hint="eastAsia"/>
          <w:lang w:val="en-US" w:eastAsia="zh-CN"/>
        </w:rPr>
        <w:t>Nov</w:t>
      </w:r>
      <w:r w:rsidRPr="009F1EC2">
        <w:rPr>
          <w:rFonts w:eastAsia="宋体"/>
          <w:lang w:val="en-US" w:eastAsia="zh-CN"/>
        </w:rPr>
        <w:t>ember</w:t>
      </w:r>
      <w:r w:rsidRPr="009F1EC2">
        <w:rPr>
          <w:rFonts w:eastAsia="宋体" w:hint="eastAsia"/>
          <w:lang w:val="en-US" w:eastAsia="zh-CN"/>
        </w:rPr>
        <w:t>, 2018</w:t>
      </w:r>
      <w:bookmarkEnd w:id="0"/>
    </w:p>
    <w:sectPr w:rsidR="00A94939" w:rsidRPr="00180745" w:rsidSect="00A94939">
      <w:footerReference w:type="even" r:id="rId26"/>
      <w:footerReference w:type="default" r:id="rId2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F98" w:rsidRDefault="00307F98" w:rsidP="00A94939">
      <w:pPr>
        <w:spacing w:after="0" w:line="240" w:lineRule="auto"/>
      </w:pPr>
      <w:r>
        <w:separator/>
      </w:r>
    </w:p>
  </w:endnote>
  <w:endnote w:type="continuationSeparator" w:id="0">
    <w:p w:rsidR="00307F98" w:rsidRDefault="00307F98" w:rsidP="00A949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default"/>
    <w:sig w:usb0="00000000"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charset w:val="86"/>
    <w:family w:val="auto"/>
    <w:pitch w:val="default"/>
    <w:sig w:usb0="00000000" w:usb1="00000000"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等线 Light">
    <w:altName w:val="SimSun"/>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30A" w:rsidRDefault="0003230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03230A" w:rsidRDefault="000323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30A" w:rsidRDefault="0003230A">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3A0DC0">
      <w:rPr>
        <w:rStyle w:val="PageNumber"/>
        <w:rFonts w:ascii="Times New Roman" w:hAnsi="Times New Roman"/>
        <w:b w:val="0"/>
        <w:i w:val="0"/>
        <w:noProof/>
      </w:rPr>
      <w:t>5</w:t>
    </w:r>
    <w:r>
      <w:rPr>
        <w:rFonts w:ascii="Times New Roman" w:hAnsi="Times New Roman"/>
        <w:b w:val="0"/>
        <w:i w:val="0"/>
      </w:rPr>
      <w:fldChar w:fldCharType="end"/>
    </w:r>
  </w:p>
  <w:p w:rsidR="0003230A" w:rsidRDefault="0003230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F98" w:rsidRDefault="00307F98" w:rsidP="00A94939">
      <w:pPr>
        <w:spacing w:after="0" w:line="240" w:lineRule="auto"/>
      </w:pPr>
      <w:r>
        <w:separator/>
      </w:r>
    </w:p>
  </w:footnote>
  <w:footnote w:type="continuationSeparator" w:id="0">
    <w:p w:rsidR="00307F98" w:rsidRDefault="00307F98" w:rsidP="00A949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D6F34E9"/>
    <w:multiLevelType w:val="singleLevel"/>
    <w:tmpl w:val="AD6F34E9"/>
    <w:lvl w:ilvl="0">
      <w:start w:val="1"/>
      <w:numFmt w:val="bullet"/>
      <w:lvlText w:val=""/>
      <w:lvlJc w:val="left"/>
      <w:pPr>
        <w:ind w:left="420" w:hanging="420"/>
      </w:pPr>
      <w:rPr>
        <w:rFonts w:ascii="Wingdings" w:hAnsi="Wingdings"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39780229"/>
    <w:multiLevelType w:val="multilevel"/>
    <w:tmpl w:val="39780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981B8A2"/>
    <w:multiLevelType w:val="multilevel"/>
    <w:tmpl w:val="4981B8A2"/>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nsid w:val="545F7C3C"/>
    <w:multiLevelType w:val="multilevel"/>
    <w:tmpl w:val="545F7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AEFF9DC"/>
    <w:multiLevelType w:val="singleLevel"/>
    <w:tmpl w:val="5AEFF9DC"/>
    <w:lvl w:ilvl="0">
      <w:start w:val="1"/>
      <w:numFmt w:val="bullet"/>
      <w:lvlText w:val=""/>
      <w:lvlJc w:val="left"/>
      <w:pPr>
        <w:ind w:left="420" w:hanging="420"/>
      </w:pPr>
      <w:rPr>
        <w:rFonts w:ascii="Wingdings" w:hAnsi="Wingdings" w:hint="default"/>
      </w:rPr>
    </w:lvl>
  </w:abstractNum>
  <w:abstractNum w:abstractNumId="13">
    <w:nsid w:val="5BA51F61"/>
    <w:multiLevelType w:val="singleLevel"/>
    <w:tmpl w:val="5BA51F61"/>
    <w:lvl w:ilvl="0">
      <w:start w:val="1"/>
      <w:numFmt w:val="bullet"/>
      <w:lvlText w:val=""/>
      <w:lvlJc w:val="left"/>
      <w:pPr>
        <w:ind w:left="420" w:hanging="42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4"/>
  </w:num>
  <w:num w:numId="4">
    <w:abstractNumId w:val="15"/>
  </w:num>
  <w:num w:numId="5">
    <w:abstractNumId w:val="5"/>
  </w:num>
  <w:num w:numId="6">
    <w:abstractNumId w:val="10"/>
  </w:num>
  <w:num w:numId="7">
    <w:abstractNumId w:val="7"/>
  </w:num>
  <w:num w:numId="8">
    <w:abstractNumId w:val="2"/>
  </w:num>
  <w:num w:numId="9">
    <w:abstractNumId w:val="4"/>
  </w:num>
  <w:num w:numId="10">
    <w:abstractNumId w:val="11"/>
  </w:num>
  <w:num w:numId="11">
    <w:abstractNumId w:val="6"/>
  </w:num>
  <w:num w:numId="12">
    <w:abstractNumId w:val="16"/>
  </w:num>
  <w:num w:numId="13">
    <w:abstractNumId w:val="13"/>
  </w:num>
  <w:num w:numId="14">
    <w:abstractNumId w:val="8"/>
  </w:num>
  <w:num w:numId="15">
    <w:abstractNumId w:val="0"/>
  </w:num>
  <w:num w:numId="16">
    <w:abstractNumId w:val="12"/>
  </w:num>
  <w:num w:numId="1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Yang Ling">
    <w15:presenceInfo w15:providerId="None" w15:userId="Yang L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A214A"/>
    <w:rsid w:val="01A16B04"/>
    <w:rsid w:val="01A43B5C"/>
    <w:rsid w:val="01C326DA"/>
    <w:rsid w:val="01CD6175"/>
    <w:rsid w:val="01CF6472"/>
    <w:rsid w:val="01D7237F"/>
    <w:rsid w:val="01F0730D"/>
    <w:rsid w:val="01F37778"/>
    <w:rsid w:val="01FC6829"/>
    <w:rsid w:val="02052204"/>
    <w:rsid w:val="0218641B"/>
    <w:rsid w:val="023D68E9"/>
    <w:rsid w:val="025B6E07"/>
    <w:rsid w:val="02622CBC"/>
    <w:rsid w:val="02821AE1"/>
    <w:rsid w:val="0282269B"/>
    <w:rsid w:val="02837FA5"/>
    <w:rsid w:val="028F7F84"/>
    <w:rsid w:val="029415F5"/>
    <w:rsid w:val="02A078F6"/>
    <w:rsid w:val="02BC1004"/>
    <w:rsid w:val="02D8254A"/>
    <w:rsid w:val="030C5E59"/>
    <w:rsid w:val="03127134"/>
    <w:rsid w:val="03131BEB"/>
    <w:rsid w:val="031923E9"/>
    <w:rsid w:val="03244425"/>
    <w:rsid w:val="034800C3"/>
    <w:rsid w:val="037D0817"/>
    <w:rsid w:val="03876C33"/>
    <w:rsid w:val="03901647"/>
    <w:rsid w:val="03A0019E"/>
    <w:rsid w:val="03B005F4"/>
    <w:rsid w:val="03B76952"/>
    <w:rsid w:val="03CF2B82"/>
    <w:rsid w:val="03E0522E"/>
    <w:rsid w:val="04066AB8"/>
    <w:rsid w:val="041162ED"/>
    <w:rsid w:val="041562A8"/>
    <w:rsid w:val="041D3FE2"/>
    <w:rsid w:val="04364A60"/>
    <w:rsid w:val="043815C4"/>
    <w:rsid w:val="043B501A"/>
    <w:rsid w:val="04586E3A"/>
    <w:rsid w:val="046861DC"/>
    <w:rsid w:val="04735957"/>
    <w:rsid w:val="048869A8"/>
    <w:rsid w:val="048F68A9"/>
    <w:rsid w:val="04B14C72"/>
    <w:rsid w:val="04D12DFB"/>
    <w:rsid w:val="04EB52D7"/>
    <w:rsid w:val="04EF4836"/>
    <w:rsid w:val="04F06D1D"/>
    <w:rsid w:val="04F10E3F"/>
    <w:rsid w:val="050113F8"/>
    <w:rsid w:val="052D6178"/>
    <w:rsid w:val="05382A12"/>
    <w:rsid w:val="053A645E"/>
    <w:rsid w:val="055A0EFA"/>
    <w:rsid w:val="055A269C"/>
    <w:rsid w:val="056C08F8"/>
    <w:rsid w:val="05721CA8"/>
    <w:rsid w:val="05841830"/>
    <w:rsid w:val="05876734"/>
    <w:rsid w:val="058843A5"/>
    <w:rsid w:val="059D34CA"/>
    <w:rsid w:val="05B92FBE"/>
    <w:rsid w:val="05E95F0A"/>
    <w:rsid w:val="05EA4E24"/>
    <w:rsid w:val="05ED35B8"/>
    <w:rsid w:val="05F074A4"/>
    <w:rsid w:val="060D5AA5"/>
    <w:rsid w:val="061A06CE"/>
    <w:rsid w:val="06261750"/>
    <w:rsid w:val="06276042"/>
    <w:rsid w:val="06340A05"/>
    <w:rsid w:val="063B1FB2"/>
    <w:rsid w:val="063D7168"/>
    <w:rsid w:val="06485014"/>
    <w:rsid w:val="0686332F"/>
    <w:rsid w:val="06A43D59"/>
    <w:rsid w:val="06C1240E"/>
    <w:rsid w:val="06CB725E"/>
    <w:rsid w:val="06E1290F"/>
    <w:rsid w:val="06F76AE6"/>
    <w:rsid w:val="0707006E"/>
    <w:rsid w:val="070B2CE3"/>
    <w:rsid w:val="072F6CF4"/>
    <w:rsid w:val="0734615D"/>
    <w:rsid w:val="07386D83"/>
    <w:rsid w:val="073B19BC"/>
    <w:rsid w:val="074A4044"/>
    <w:rsid w:val="07826DCD"/>
    <w:rsid w:val="07871DCC"/>
    <w:rsid w:val="078B07F9"/>
    <w:rsid w:val="078E4F4B"/>
    <w:rsid w:val="07B34910"/>
    <w:rsid w:val="07BB7897"/>
    <w:rsid w:val="07CE47C1"/>
    <w:rsid w:val="07D62B24"/>
    <w:rsid w:val="083B21D6"/>
    <w:rsid w:val="084745D0"/>
    <w:rsid w:val="08476D2A"/>
    <w:rsid w:val="084A42E3"/>
    <w:rsid w:val="084D185F"/>
    <w:rsid w:val="084E1A17"/>
    <w:rsid w:val="0862758A"/>
    <w:rsid w:val="08792428"/>
    <w:rsid w:val="087E66D2"/>
    <w:rsid w:val="088E6842"/>
    <w:rsid w:val="08B20EA3"/>
    <w:rsid w:val="08B574EC"/>
    <w:rsid w:val="08C447CA"/>
    <w:rsid w:val="08E279FE"/>
    <w:rsid w:val="08E539A8"/>
    <w:rsid w:val="08FF3E43"/>
    <w:rsid w:val="09275714"/>
    <w:rsid w:val="093120ED"/>
    <w:rsid w:val="094077F0"/>
    <w:rsid w:val="09552E33"/>
    <w:rsid w:val="09566CA4"/>
    <w:rsid w:val="095C0D34"/>
    <w:rsid w:val="09736BC3"/>
    <w:rsid w:val="09832AAA"/>
    <w:rsid w:val="09876497"/>
    <w:rsid w:val="098B7640"/>
    <w:rsid w:val="098F1481"/>
    <w:rsid w:val="09904C1A"/>
    <w:rsid w:val="09A918FF"/>
    <w:rsid w:val="09AF29E2"/>
    <w:rsid w:val="09DF01A9"/>
    <w:rsid w:val="09DF4DE6"/>
    <w:rsid w:val="09F5356A"/>
    <w:rsid w:val="0A007FB9"/>
    <w:rsid w:val="0A0248E2"/>
    <w:rsid w:val="0A197D7E"/>
    <w:rsid w:val="0A260017"/>
    <w:rsid w:val="0A350A2E"/>
    <w:rsid w:val="0A613380"/>
    <w:rsid w:val="0A68565C"/>
    <w:rsid w:val="0A7C07DD"/>
    <w:rsid w:val="0A860C80"/>
    <w:rsid w:val="0A8D2821"/>
    <w:rsid w:val="0AAC726A"/>
    <w:rsid w:val="0ABB44F9"/>
    <w:rsid w:val="0AC139E2"/>
    <w:rsid w:val="0AC716D4"/>
    <w:rsid w:val="0ADD2D69"/>
    <w:rsid w:val="0ADF132F"/>
    <w:rsid w:val="0AE21A7A"/>
    <w:rsid w:val="0AEA5FE2"/>
    <w:rsid w:val="0AF456BE"/>
    <w:rsid w:val="0B1543BB"/>
    <w:rsid w:val="0B257548"/>
    <w:rsid w:val="0B2920B8"/>
    <w:rsid w:val="0B420FE1"/>
    <w:rsid w:val="0B4C3E35"/>
    <w:rsid w:val="0B4E0560"/>
    <w:rsid w:val="0B5C20A7"/>
    <w:rsid w:val="0B6426D9"/>
    <w:rsid w:val="0B7C3C97"/>
    <w:rsid w:val="0B851AE2"/>
    <w:rsid w:val="0B995225"/>
    <w:rsid w:val="0BB55819"/>
    <w:rsid w:val="0BC43EFA"/>
    <w:rsid w:val="0BE54882"/>
    <w:rsid w:val="0BE64F43"/>
    <w:rsid w:val="0BE9464C"/>
    <w:rsid w:val="0BF17147"/>
    <w:rsid w:val="0BF22E42"/>
    <w:rsid w:val="0BF61FC1"/>
    <w:rsid w:val="0C0016BA"/>
    <w:rsid w:val="0C0C05C8"/>
    <w:rsid w:val="0C0E3321"/>
    <w:rsid w:val="0C1C3753"/>
    <w:rsid w:val="0C30263B"/>
    <w:rsid w:val="0C3A46A5"/>
    <w:rsid w:val="0C473253"/>
    <w:rsid w:val="0C4F022E"/>
    <w:rsid w:val="0C5170A3"/>
    <w:rsid w:val="0C753611"/>
    <w:rsid w:val="0C8F5033"/>
    <w:rsid w:val="0C923DBE"/>
    <w:rsid w:val="0CA06B2F"/>
    <w:rsid w:val="0CA5215C"/>
    <w:rsid w:val="0CAC621A"/>
    <w:rsid w:val="0CB1691B"/>
    <w:rsid w:val="0CB23D75"/>
    <w:rsid w:val="0CCF6077"/>
    <w:rsid w:val="0CE01ED0"/>
    <w:rsid w:val="0CEA4514"/>
    <w:rsid w:val="0CED5790"/>
    <w:rsid w:val="0D02400E"/>
    <w:rsid w:val="0D0C6566"/>
    <w:rsid w:val="0D1E5FB2"/>
    <w:rsid w:val="0D232014"/>
    <w:rsid w:val="0D276A0D"/>
    <w:rsid w:val="0D2B3E5D"/>
    <w:rsid w:val="0D4C56D2"/>
    <w:rsid w:val="0D834A5C"/>
    <w:rsid w:val="0D9C16DD"/>
    <w:rsid w:val="0DD400A1"/>
    <w:rsid w:val="0DD520DE"/>
    <w:rsid w:val="0DDC03D6"/>
    <w:rsid w:val="0DE53E77"/>
    <w:rsid w:val="0DFA76E6"/>
    <w:rsid w:val="0DFC649B"/>
    <w:rsid w:val="0E052000"/>
    <w:rsid w:val="0E075E25"/>
    <w:rsid w:val="0E1B6184"/>
    <w:rsid w:val="0E1B77B3"/>
    <w:rsid w:val="0E1C0F16"/>
    <w:rsid w:val="0E2735BC"/>
    <w:rsid w:val="0E3640EF"/>
    <w:rsid w:val="0E4F1CE0"/>
    <w:rsid w:val="0E4F5252"/>
    <w:rsid w:val="0E572C3E"/>
    <w:rsid w:val="0E887123"/>
    <w:rsid w:val="0E8B4D0B"/>
    <w:rsid w:val="0EAB594D"/>
    <w:rsid w:val="0EC854C4"/>
    <w:rsid w:val="0ECC4D2D"/>
    <w:rsid w:val="0ED95C8A"/>
    <w:rsid w:val="0EF80EE4"/>
    <w:rsid w:val="0EFF773D"/>
    <w:rsid w:val="0F0D12D4"/>
    <w:rsid w:val="0F0F3003"/>
    <w:rsid w:val="0F1108EC"/>
    <w:rsid w:val="0F2D4EDE"/>
    <w:rsid w:val="0F502B54"/>
    <w:rsid w:val="0F6013A0"/>
    <w:rsid w:val="0F8D0B4E"/>
    <w:rsid w:val="0F8F102F"/>
    <w:rsid w:val="0FA470F8"/>
    <w:rsid w:val="0FB5088D"/>
    <w:rsid w:val="0FBF3418"/>
    <w:rsid w:val="0FC57BB8"/>
    <w:rsid w:val="0FD6188A"/>
    <w:rsid w:val="0FEC5D00"/>
    <w:rsid w:val="0FF575F8"/>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81757"/>
    <w:rsid w:val="10BF2E44"/>
    <w:rsid w:val="10D00203"/>
    <w:rsid w:val="10D32F67"/>
    <w:rsid w:val="10D54519"/>
    <w:rsid w:val="10ED7F30"/>
    <w:rsid w:val="10F87453"/>
    <w:rsid w:val="10FF2F5F"/>
    <w:rsid w:val="11083C1F"/>
    <w:rsid w:val="11163D3E"/>
    <w:rsid w:val="11272C1C"/>
    <w:rsid w:val="112F01F3"/>
    <w:rsid w:val="11362E5F"/>
    <w:rsid w:val="113F6847"/>
    <w:rsid w:val="11477748"/>
    <w:rsid w:val="11573160"/>
    <w:rsid w:val="116327EE"/>
    <w:rsid w:val="116739ED"/>
    <w:rsid w:val="119734D3"/>
    <w:rsid w:val="11BB4CD7"/>
    <w:rsid w:val="11C23717"/>
    <w:rsid w:val="11C43249"/>
    <w:rsid w:val="11DA3226"/>
    <w:rsid w:val="11DA7C8F"/>
    <w:rsid w:val="11DD2374"/>
    <w:rsid w:val="11EA5AEE"/>
    <w:rsid w:val="11EC3740"/>
    <w:rsid w:val="12047298"/>
    <w:rsid w:val="121220D8"/>
    <w:rsid w:val="1215211F"/>
    <w:rsid w:val="12172F68"/>
    <w:rsid w:val="121B6C13"/>
    <w:rsid w:val="12203257"/>
    <w:rsid w:val="122320E5"/>
    <w:rsid w:val="12337389"/>
    <w:rsid w:val="12371DF9"/>
    <w:rsid w:val="12504C31"/>
    <w:rsid w:val="12516E7E"/>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9532E4"/>
    <w:rsid w:val="13A30FC3"/>
    <w:rsid w:val="13A90461"/>
    <w:rsid w:val="13BF1D88"/>
    <w:rsid w:val="13EB3632"/>
    <w:rsid w:val="14237882"/>
    <w:rsid w:val="143E1552"/>
    <w:rsid w:val="143F6AFF"/>
    <w:rsid w:val="146B0173"/>
    <w:rsid w:val="14920E25"/>
    <w:rsid w:val="1498573C"/>
    <w:rsid w:val="14A1759C"/>
    <w:rsid w:val="14B204D7"/>
    <w:rsid w:val="14B75A7E"/>
    <w:rsid w:val="14C155EF"/>
    <w:rsid w:val="14C82B34"/>
    <w:rsid w:val="14EA76A8"/>
    <w:rsid w:val="14EB34AC"/>
    <w:rsid w:val="14EB6105"/>
    <w:rsid w:val="14F2308B"/>
    <w:rsid w:val="14FD6BC6"/>
    <w:rsid w:val="153C511F"/>
    <w:rsid w:val="155F58CA"/>
    <w:rsid w:val="15700B17"/>
    <w:rsid w:val="1584685F"/>
    <w:rsid w:val="158570C9"/>
    <w:rsid w:val="1592090C"/>
    <w:rsid w:val="159B4CCA"/>
    <w:rsid w:val="15A46E63"/>
    <w:rsid w:val="15A52865"/>
    <w:rsid w:val="15AB3CC0"/>
    <w:rsid w:val="15C562E2"/>
    <w:rsid w:val="15D03364"/>
    <w:rsid w:val="15F62CC1"/>
    <w:rsid w:val="15F725BC"/>
    <w:rsid w:val="15FA7C65"/>
    <w:rsid w:val="16081ED8"/>
    <w:rsid w:val="161E428D"/>
    <w:rsid w:val="16270C37"/>
    <w:rsid w:val="162B3FD9"/>
    <w:rsid w:val="163539B0"/>
    <w:rsid w:val="163A4FD7"/>
    <w:rsid w:val="165243D6"/>
    <w:rsid w:val="1670292F"/>
    <w:rsid w:val="16876F47"/>
    <w:rsid w:val="16DE10C7"/>
    <w:rsid w:val="16E353AF"/>
    <w:rsid w:val="16EE785C"/>
    <w:rsid w:val="17005BF2"/>
    <w:rsid w:val="17150DAB"/>
    <w:rsid w:val="172A6B63"/>
    <w:rsid w:val="17313BED"/>
    <w:rsid w:val="17480164"/>
    <w:rsid w:val="174B5EF9"/>
    <w:rsid w:val="174E4C34"/>
    <w:rsid w:val="175079B9"/>
    <w:rsid w:val="17543A7F"/>
    <w:rsid w:val="1758341D"/>
    <w:rsid w:val="1768007F"/>
    <w:rsid w:val="17A6334D"/>
    <w:rsid w:val="17AE317B"/>
    <w:rsid w:val="17CD6181"/>
    <w:rsid w:val="17DE72B7"/>
    <w:rsid w:val="17E20D1C"/>
    <w:rsid w:val="18321DF7"/>
    <w:rsid w:val="184173E8"/>
    <w:rsid w:val="185826DA"/>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56342"/>
    <w:rsid w:val="1A055C38"/>
    <w:rsid w:val="1A087D0E"/>
    <w:rsid w:val="1A0E07A1"/>
    <w:rsid w:val="1A2E6712"/>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82787B"/>
    <w:rsid w:val="1B8357F2"/>
    <w:rsid w:val="1B8D4B2E"/>
    <w:rsid w:val="1BA0668A"/>
    <w:rsid w:val="1BBC1049"/>
    <w:rsid w:val="1BC67D9A"/>
    <w:rsid w:val="1BDA50E3"/>
    <w:rsid w:val="1BF867C3"/>
    <w:rsid w:val="1C04440C"/>
    <w:rsid w:val="1C101482"/>
    <w:rsid w:val="1C263616"/>
    <w:rsid w:val="1C316715"/>
    <w:rsid w:val="1C3D50A3"/>
    <w:rsid w:val="1C757F7F"/>
    <w:rsid w:val="1C7D7EB8"/>
    <w:rsid w:val="1C924399"/>
    <w:rsid w:val="1C9A5EA0"/>
    <w:rsid w:val="1C9F6C4A"/>
    <w:rsid w:val="1CBB0F59"/>
    <w:rsid w:val="1CBB7CFB"/>
    <w:rsid w:val="1CBE2DAD"/>
    <w:rsid w:val="1CC7659B"/>
    <w:rsid w:val="1CD41FC4"/>
    <w:rsid w:val="1CD955BC"/>
    <w:rsid w:val="1CF52455"/>
    <w:rsid w:val="1CFB4DD2"/>
    <w:rsid w:val="1D2768F8"/>
    <w:rsid w:val="1D2C06E2"/>
    <w:rsid w:val="1D4428DE"/>
    <w:rsid w:val="1D487B7E"/>
    <w:rsid w:val="1D4D79F9"/>
    <w:rsid w:val="1D5D6ACF"/>
    <w:rsid w:val="1D5E7A8C"/>
    <w:rsid w:val="1D6222F8"/>
    <w:rsid w:val="1D805237"/>
    <w:rsid w:val="1D810454"/>
    <w:rsid w:val="1DA2040C"/>
    <w:rsid w:val="1DA533ED"/>
    <w:rsid w:val="1DA83214"/>
    <w:rsid w:val="1DB65020"/>
    <w:rsid w:val="1DC65AF6"/>
    <w:rsid w:val="1E042D27"/>
    <w:rsid w:val="1E0E23C8"/>
    <w:rsid w:val="1E365099"/>
    <w:rsid w:val="1E3C35CE"/>
    <w:rsid w:val="1E4E7A0E"/>
    <w:rsid w:val="1E4F1888"/>
    <w:rsid w:val="1E742DF8"/>
    <w:rsid w:val="1E750074"/>
    <w:rsid w:val="1E7D153B"/>
    <w:rsid w:val="1E9F341B"/>
    <w:rsid w:val="1EA42A59"/>
    <w:rsid w:val="1EA569F7"/>
    <w:rsid w:val="1EAC5F6A"/>
    <w:rsid w:val="1EB23F53"/>
    <w:rsid w:val="1EBB6441"/>
    <w:rsid w:val="1EE10A81"/>
    <w:rsid w:val="1EF43711"/>
    <w:rsid w:val="1EF451B0"/>
    <w:rsid w:val="1EF6775E"/>
    <w:rsid w:val="1EFE1FB4"/>
    <w:rsid w:val="1F0467F7"/>
    <w:rsid w:val="1F054165"/>
    <w:rsid w:val="1F123352"/>
    <w:rsid w:val="1F1659F6"/>
    <w:rsid w:val="1F3B75FF"/>
    <w:rsid w:val="1F41163A"/>
    <w:rsid w:val="1F546471"/>
    <w:rsid w:val="1F5C3C4E"/>
    <w:rsid w:val="1F7B76BF"/>
    <w:rsid w:val="1F7C26CB"/>
    <w:rsid w:val="1F7F7D85"/>
    <w:rsid w:val="1F885D57"/>
    <w:rsid w:val="1FA27229"/>
    <w:rsid w:val="1FA6339C"/>
    <w:rsid w:val="1FB11014"/>
    <w:rsid w:val="1FBC79E0"/>
    <w:rsid w:val="1FC74197"/>
    <w:rsid w:val="1FD479BA"/>
    <w:rsid w:val="1FD55230"/>
    <w:rsid w:val="1FE15B0A"/>
    <w:rsid w:val="20006656"/>
    <w:rsid w:val="20084F74"/>
    <w:rsid w:val="200C6F0C"/>
    <w:rsid w:val="201D4044"/>
    <w:rsid w:val="20213B0F"/>
    <w:rsid w:val="20347263"/>
    <w:rsid w:val="203E746B"/>
    <w:rsid w:val="20450A76"/>
    <w:rsid w:val="20455F9C"/>
    <w:rsid w:val="205358CB"/>
    <w:rsid w:val="20565824"/>
    <w:rsid w:val="208B227B"/>
    <w:rsid w:val="208E3E84"/>
    <w:rsid w:val="20934C03"/>
    <w:rsid w:val="2097534B"/>
    <w:rsid w:val="20992CFD"/>
    <w:rsid w:val="20A443A7"/>
    <w:rsid w:val="20AC32E3"/>
    <w:rsid w:val="20B27C05"/>
    <w:rsid w:val="20EA32FE"/>
    <w:rsid w:val="20F17C8F"/>
    <w:rsid w:val="20FE3807"/>
    <w:rsid w:val="212B15F0"/>
    <w:rsid w:val="212D241D"/>
    <w:rsid w:val="21485CC6"/>
    <w:rsid w:val="215E0FE1"/>
    <w:rsid w:val="21882C92"/>
    <w:rsid w:val="218B5863"/>
    <w:rsid w:val="21963AE9"/>
    <w:rsid w:val="219926C2"/>
    <w:rsid w:val="21B92386"/>
    <w:rsid w:val="21CC6790"/>
    <w:rsid w:val="21CD469C"/>
    <w:rsid w:val="21D33ED7"/>
    <w:rsid w:val="21D71CCE"/>
    <w:rsid w:val="21E7264A"/>
    <w:rsid w:val="21F139D9"/>
    <w:rsid w:val="21FC15A7"/>
    <w:rsid w:val="223E4404"/>
    <w:rsid w:val="224B437A"/>
    <w:rsid w:val="224D0D69"/>
    <w:rsid w:val="22A91330"/>
    <w:rsid w:val="22B34785"/>
    <w:rsid w:val="22D04F77"/>
    <w:rsid w:val="22F149E7"/>
    <w:rsid w:val="23151BBD"/>
    <w:rsid w:val="232064A5"/>
    <w:rsid w:val="232A5F2C"/>
    <w:rsid w:val="2352170F"/>
    <w:rsid w:val="23537622"/>
    <w:rsid w:val="236739BC"/>
    <w:rsid w:val="237E7F63"/>
    <w:rsid w:val="23A60BED"/>
    <w:rsid w:val="23AF20CF"/>
    <w:rsid w:val="23BE0C34"/>
    <w:rsid w:val="23FE39DA"/>
    <w:rsid w:val="2422724B"/>
    <w:rsid w:val="2485277B"/>
    <w:rsid w:val="248F2AEF"/>
    <w:rsid w:val="2492033C"/>
    <w:rsid w:val="249D3DA9"/>
    <w:rsid w:val="24AD6B35"/>
    <w:rsid w:val="24D834E8"/>
    <w:rsid w:val="24EA2AB5"/>
    <w:rsid w:val="25024CF1"/>
    <w:rsid w:val="251B7C63"/>
    <w:rsid w:val="252F41B5"/>
    <w:rsid w:val="25415276"/>
    <w:rsid w:val="25443395"/>
    <w:rsid w:val="25480684"/>
    <w:rsid w:val="254B11E9"/>
    <w:rsid w:val="255514A1"/>
    <w:rsid w:val="255B6449"/>
    <w:rsid w:val="258007D6"/>
    <w:rsid w:val="25892068"/>
    <w:rsid w:val="25A534F7"/>
    <w:rsid w:val="25C1645F"/>
    <w:rsid w:val="25D80A4D"/>
    <w:rsid w:val="25F92FDB"/>
    <w:rsid w:val="26022936"/>
    <w:rsid w:val="26095F44"/>
    <w:rsid w:val="263142D4"/>
    <w:rsid w:val="26447916"/>
    <w:rsid w:val="265E0639"/>
    <w:rsid w:val="26696824"/>
    <w:rsid w:val="266C42F7"/>
    <w:rsid w:val="268A5924"/>
    <w:rsid w:val="26972C43"/>
    <w:rsid w:val="26CB7903"/>
    <w:rsid w:val="26D771E7"/>
    <w:rsid w:val="26ED2E1C"/>
    <w:rsid w:val="26EF6891"/>
    <w:rsid w:val="27064754"/>
    <w:rsid w:val="271313BF"/>
    <w:rsid w:val="27190AE2"/>
    <w:rsid w:val="2728538E"/>
    <w:rsid w:val="272F28E5"/>
    <w:rsid w:val="273E000B"/>
    <w:rsid w:val="275C1141"/>
    <w:rsid w:val="276023AE"/>
    <w:rsid w:val="276E5D6B"/>
    <w:rsid w:val="276F6AD9"/>
    <w:rsid w:val="277C70AE"/>
    <w:rsid w:val="278630A6"/>
    <w:rsid w:val="2786663F"/>
    <w:rsid w:val="27B947C2"/>
    <w:rsid w:val="27DB4429"/>
    <w:rsid w:val="28052235"/>
    <w:rsid w:val="281430C3"/>
    <w:rsid w:val="28152F24"/>
    <w:rsid w:val="281671B7"/>
    <w:rsid w:val="28395805"/>
    <w:rsid w:val="285D13A9"/>
    <w:rsid w:val="28621496"/>
    <w:rsid w:val="289813BC"/>
    <w:rsid w:val="28B222C6"/>
    <w:rsid w:val="28BC08CE"/>
    <w:rsid w:val="28CF2CCD"/>
    <w:rsid w:val="28D701CA"/>
    <w:rsid w:val="28FA5BE1"/>
    <w:rsid w:val="290B3ADD"/>
    <w:rsid w:val="29242AD0"/>
    <w:rsid w:val="29251C92"/>
    <w:rsid w:val="29421D49"/>
    <w:rsid w:val="2954117E"/>
    <w:rsid w:val="295B0F1F"/>
    <w:rsid w:val="295B72FD"/>
    <w:rsid w:val="296854E7"/>
    <w:rsid w:val="29705FD0"/>
    <w:rsid w:val="297A51BC"/>
    <w:rsid w:val="299D603F"/>
    <w:rsid w:val="29F31B60"/>
    <w:rsid w:val="29FD3CFC"/>
    <w:rsid w:val="29FF2DEE"/>
    <w:rsid w:val="2A010675"/>
    <w:rsid w:val="2A0555DF"/>
    <w:rsid w:val="2A203DF6"/>
    <w:rsid w:val="2A3D2220"/>
    <w:rsid w:val="2A460ABD"/>
    <w:rsid w:val="2AA71F23"/>
    <w:rsid w:val="2AA824F5"/>
    <w:rsid w:val="2AB17574"/>
    <w:rsid w:val="2AB87157"/>
    <w:rsid w:val="2ABA6525"/>
    <w:rsid w:val="2AD35375"/>
    <w:rsid w:val="2AE62A58"/>
    <w:rsid w:val="2AF81ECB"/>
    <w:rsid w:val="2AF87E90"/>
    <w:rsid w:val="2AFF1DEE"/>
    <w:rsid w:val="2B0E023E"/>
    <w:rsid w:val="2B181E15"/>
    <w:rsid w:val="2B1D5E9C"/>
    <w:rsid w:val="2B275FA7"/>
    <w:rsid w:val="2B34404C"/>
    <w:rsid w:val="2B5D4286"/>
    <w:rsid w:val="2B6241D0"/>
    <w:rsid w:val="2B7327A0"/>
    <w:rsid w:val="2B985EDD"/>
    <w:rsid w:val="2BA63509"/>
    <w:rsid w:val="2BBC1803"/>
    <w:rsid w:val="2BC37AF5"/>
    <w:rsid w:val="2BCA2615"/>
    <w:rsid w:val="2BCD5BB3"/>
    <w:rsid w:val="2BCE12ED"/>
    <w:rsid w:val="2BCE5522"/>
    <w:rsid w:val="2BEA35FC"/>
    <w:rsid w:val="2BFB0B13"/>
    <w:rsid w:val="2C230952"/>
    <w:rsid w:val="2C235F5A"/>
    <w:rsid w:val="2C5E5584"/>
    <w:rsid w:val="2C686023"/>
    <w:rsid w:val="2C6C33C4"/>
    <w:rsid w:val="2C7D09EA"/>
    <w:rsid w:val="2C824963"/>
    <w:rsid w:val="2C907E61"/>
    <w:rsid w:val="2C9B65C3"/>
    <w:rsid w:val="2CBD7757"/>
    <w:rsid w:val="2CC44E07"/>
    <w:rsid w:val="2CC569CB"/>
    <w:rsid w:val="2CC74803"/>
    <w:rsid w:val="2CCE1CF6"/>
    <w:rsid w:val="2CEB5CD0"/>
    <w:rsid w:val="2D2E00AD"/>
    <w:rsid w:val="2D317FAA"/>
    <w:rsid w:val="2D4C5395"/>
    <w:rsid w:val="2D5809C0"/>
    <w:rsid w:val="2D623805"/>
    <w:rsid w:val="2D6D3CA2"/>
    <w:rsid w:val="2D781D43"/>
    <w:rsid w:val="2D7D7121"/>
    <w:rsid w:val="2D854A69"/>
    <w:rsid w:val="2DAB42E1"/>
    <w:rsid w:val="2DB26597"/>
    <w:rsid w:val="2DB5614E"/>
    <w:rsid w:val="2DDF642E"/>
    <w:rsid w:val="2DE32A97"/>
    <w:rsid w:val="2DF635D7"/>
    <w:rsid w:val="2E056DE4"/>
    <w:rsid w:val="2E0901D2"/>
    <w:rsid w:val="2E203718"/>
    <w:rsid w:val="2E234CF1"/>
    <w:rsid w:val="2E2746AE"/>
    <w:rsid w:val="2E2C6D07"/>
    <w:rsid w:val="2E2F6083"/>
    <w:rsid w:val="2E572CC0"/>
    <w:rsid w:val="2EB005F7"/>
    <w:rsid w:val="2EB14523"/>
    <w:rsid w:val="2EB5032D"/>
    <w:rsid w:val="2ED42187"/>
    <w:rsid w:val="2EDB1B05"/>
    <w:rsid w:val="2EDE6E27"/>
    <w:rsid w:val="2EE124DD"/>
    <w:rsid w:val="2EEF4A6B"/>
    <w:rsid w:val="2F0D112B"/>
    <w:rsid w:val="2F3A54E2"/>
    <w:rsid w:val="2F525F81"/>
    <w:rsid w:val="2F6126A2"/>
    <w:rsid w:val="2F6F1349"/>
    <w:rsid w:val="2F7F3437"/>
    <w:rsid w:val="2F817DD0"/>
    <w:rsid w:val="2F825648"/>
    <w:rsid w:val="2F8B1796"/>
    <w:rsid w:val="2F9B6578"/>
    <w:rsid w:val="2FD804D0"/>
    <w:rsid w:val="2FF51385"/>
    <w:rsid w:val="2FFE0E4A"/>
    <w:rsid w:val="30032FEE"/>
    <w:rsid w:val="300635B2"/>
    <w:rsid w:val="300D11EE"/>
    <w:rsid w:val="30214C7E"/>
    <w:rsid w:val="3042487F"/>
    <w:rsid w:val="304D5D1A"/>
    <w:rsid w:val="304F6507"/>
    <w:rsid w:val="305B6E73"/>
    <w:rsid w:val="305E79BD"/>
    <w:rsid w:val="30624751"/>
    <w:rsid w:val="3081657F"/>
    <w:rsid w:val="309E55A3"/>
    <w:rsid w:val="30A64A4F"/>
    <w:rsid w:val="30B31354"/>
    <w:rsid w:val="30DC47F8"/>
    <w:rsid w:val="30F91599"/>
    <w:rsid w:val="312F75C1"/>
    <w:rsid w:val="31366F42"/>
    <w:rsid w:val="313C7BC6"/>
    <w:rsid w:val="317B6247"/>
    <w:rsid w:val="3184584E"/>
    <w:rsid w:val="31890AFA"/>
    <w:rsid w:val="31942C78"/>
    <w:rsid w:val="31B575A2"/>
    <w:rsid w:val="31E159BF"/>
    <w:rsid w:val="31E31A45"/>
    <w:rsid w:val="31EE1B5E"/>
    <w:rsid w:val="321D6B3D"/>
    <w:rsid w:val="32270B61"/>
    <w:rsid w:val="326052C1"/>
    <w:rsid w:val="326B0BAF"/>
    <w:rsid w:val="32764D1D"/>
    <w:rsid w:val="32844B47"/>
    <w:rsid w:val="3288180B"/>
    <w:rsid w:val="32D23AA1"/>
    <w:rsid w:val="32FA4E00"/>
    <w:rsid w:val="330F07F9"/>
    <w:rsid w:val="331E1AA2"/>
    <w:rsid w:val="33236153"/>
    <w:rsid w:val="3325361E"/>
    <w:rsid w:val="33407A22"/>
    <w:rsid w:val="3343097A"/>
    <w:rsid w:val="33684AED"/>
    <w:rsid w:val="33753B52"/>
    <w:rsid w:val="33AF031D"/>
    <w:rsid w:val="33BC761E"/>
    <w:rsid w:val="33BF6CBC"/>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5027278"/>
    <w:rsid w:val="35194A87"/>
    <w:rsid w:val="35441378"/>
    <w:rsid w:val="35533710"/>
    <w:rsid w:val="35616185"/>
    <w:rsid w:val="357E1639"/>
    <w:rsid w:val="35A437E8"/>
    <w:rsid w:val="35AF1A13"/>
    <w:rsid w:val="35B64FD1"/>
    <w:rsid w:val="35CE48BF"/>
    <w:rsid w:val="35D3331D"/>
    <w:rsid w:val="35DF58BF"/>
    <w:rsid w:val="35E4076D"/>
    <w:rsid w:val="35F20EA6"/>
    <w:rsid w:val="35F36637"/>
    <w:rsid w:val="35F66BBA"/>
    <w:rsid w:val="36216BEE"/>
    <w:rsid w:val="36285816"/>
    <w:rsid w:val="362C2535"/>
    <w:rsid w:val="36471A5E"/>
    <w:rsid w:val="3667341B"/>
    <w:rsid w:val="36887E64"/>
    <w:rsid w:val="368A2FB4"/>
    <w:rsid w:val="36961ED1"/>
    <w:rsid w:val="36A15210"/>
    <w:rsid w:val="36BA5016"/>
    <w:rsid w:val="36BE2266"/>
    <w:rsid w:val="36C02FF5"/>
    <w:rsid w:val="36C8525D"/>
    <w:rsid w:val="36CE2B8B"/>
    <w:rsid w:val="36EE176D"/>
    <w:rsid w:val="37036FE3"/>
    <w:rsid w:val="370749B6"/>
    <w:rsid w:val="37100355"/>
    <w:rsid w:val="37113004"/>
    <w:rsid w:val="3729092C"/>
    <w:rsid w:val="372A115D"/>
    <w:rsid w:val="372A6492"/>
    <w:rsid w:val="37342B76"/>
    <w:rsid w:val="373569A8"/>
    <w:rsid w:val="373A2E6A"/>
    <w:rsid w:val="37714675"/>
    <w:rsid w:val="377B1BC4"/>
    <w:rsid w:val="37866BB7"/>
    <w:rsid w:val="379151F3"/>
    <w:rsid w:val="3792524B"/>
    <w:rsid w:val="37A30873"/>
    <w:rsid w:val="37A82E6A"/>
    <w:rsid w:val="37C04076"/>
    <w:rsid w:val="37D42753"/>
    <w:rsid w:val="37EB7EF5"/>
    <w:rsid w:val="37FB0B3E"/>
    <w:rsid w:val="381B47D0"/>
    <w:rsid w:val="38274ABD"/>
    <w:rsid w:val="382D1422"/>
    <w:rsid w:val="383057ED"/>
    <w:rsid w:val="383651A6"/>
    <w:rsid w:val="384E6F01"/>
    <w:rsid w:val="385E3236"/>
    <w:rsid w:val="38766C47"/>
    <w:rsid w:val="3887059F"/>
    <w:rsid w:val="38880168"/>
    <w:rsid w:val="388F0D9F"/>
    <w:rsid w:val="38D233FA"/>
    <w:rsid w:val="38D43BCE"/>
    <w:rsid w:val="38D5234B"/>
    <w:rsid w:val="38D5710F"/>
    <w:rsid w:val="38EA64E4"/>
    <w:rsid w:val="391C4E68"/>
    <w:rsid w:val="39570EDE"/>
    <w:rsid w:val="39656815"/>
    <w:rsid w:val="397D6F73"/>
    <w:rsid w:val="39802ECC"/>
    <w:rsid w:val="39865E81"/>
    <w:rsid w:val="39926E4B"/>
    <w:rsid w:val="39944C4D"/>
    <w:rsid w:val="39AD28F1"/>
    <w:rsid w:val="39B8558E"/>
    <w:rsid w:val="39E139DA"/>
    <w:rsid w:val="39FD1B1B"/>
    <w:rsid w:val="3A1320A7"/>
    <w:rsid w:val="3A1530F4"/>
    <w:rsid w:val="3A191CC0"/>
    <w:rsid w:val="3A2B5CE1"/>
    <w:rsid w:val="3A2D2D36"/>
    <w:rsid w:val="3A761F09"/>
    <w:rsid w:val="3A8A0C83"/>
    <w:rsid w:val="3A904241"/>
    <w:rsid w:val="3A95462C"/>
    <w:rsid w:val="3AA3573F"/>
    <w:rsid w:val="3AB80274"/>
    <w:rsid w:val="3AD86362"/>
    <w:rsid w:val="3AF34940"/>
    <w:rsid w:val="3AF51000"/>
    <w:rsid w:val="3AF84B31"/>
    <w:rsid w:val="3B206ED8"/>
    <w:rsid w:val="3B3A1E8F"/>
    <w:rsid w:val="3B3F739A"/>
    <w:rsid w:val="3B437BA1"/>
    <w:rsid w:val="3B6B49ED"/>
    <w:rsid w:val="3B753374"/>
    <w:rsid w:val="3B762EC6"/>
    <w:rsid w:val="3B7B29BE"/>
    <w:rsid w:val="3B7D3926"/>
    <w:rsid w:val="3BB723BA"/>
    <w:rsid w:val="3BBA3AFF"/>
    <w:rsid w:val="3BCA1F1C"/>
    <w:rsid w:val="3BCC13D8"/>
    <w:rsid w:val="3BD820FE"/>
    <w:rsid w:val="3BEB58D7"/>
    <w:rsid w:val="3BF8706E"/>
    <w:rsid w:val="3BF94F40"/>
    <w:rsid w:val="3C19096E"/>
    <w:rsid w:val="3C2E346D"/>
    <w:rsid w:val="3C300658"/>
    <w:rsid w:val="3C620A5E"/>
    <w:rsid w:val="3C6541EF"/>
    <w:rsid w:val="3C744B26"/>
    <w:rsid w:val="3C831660"/>
    <w:rsid w:val="3CBC4692"/>
    <w:rsid w:val="3CDC4055"/>
    <w:rsid w:val="3CEA0930"/>
    <w:rsid w:val="3CF27B95"/>
    <w:rsid w:val="3CFF5A50"/>
    <w:rsid w:val="3D066B35"/>
    <w:rsid w:val="3D3C210D"/>
    <w:rsid w:val="3D575AE9"/>
    <w:rsid w:val="3D5A3B41"/>
    <w:rsid w:val="3D5F5D82"/>
    <w:rsid w:val="3D60278F"/>
    <w:rsid w:val="3D7D68E8"/>
    <w:rsid w:val="3D816473"/>
    <w:rsid w:val="3D936176"/>
    <w:rsid w:val="3DA605F1"/>
    <w:rsid w:val="3DCE4212"/>
    <w:rsid w:val="3DE50A71"/>
    <w:rsid w:val="3DF15DDC"/>
    <w:rsid w:val="3DF43ED5"/>
    <w:rsid w:val="3E1D3429"/>
    <w:rsid w:val="3E297137"/>
    <w:rsid w:val="3E4B5902"/>
    <w:rsid w:val="3E5E47FF"/>
    <w:rsid w:val="3E620DC8"/>
    <w:rsid w:val="3E650593"/>
    <w:rsid w:val="3E7F51AE"/>
    <w:rsid w:val="3E895706"/>
    <w:rsid w:val="3E9111B3"/>
    <w:rsid w:val="3EAF72E4"/>
    <w:rsid w:val="3EB3388D"/>
    <w:rsid w:val="3F21691D"/>
    <w:rsid w:val="3F227F5D"/>
    <w:rsid w:val="3F257466"/>
    <w:rsid w:val="3F425D2C"/>
    <w:rsid w:val="3F6B0F2F"/>
    <w:rsid w:val="3F6E7226"/>
    <w:rsid w:val="3F7418AC"/>
    <w:rsid w:val="3F7B467C"/>
    <w:rsid w:val="3F7F4BFD"/>
    <w:rsid w:val="3F8534F2"/>
    <w:rsid w:val="3F8D44E0"/>
    <w:rsid w:val="3F8D6CDE"/>
    <w:rsid w:val="3F9C3E7C"/>
    <w:rsid w:val="3FBE27AD"/>
    <w:rsid w:val="3FEB0F5D"/>
    <w:rsid w:val="3FED37A2"/>
    <w:rsid w:val="401041CC"/>
    <w:rsid w:val="40385090"/>
    <w:rsid w:val="403D4075"/>
    <w:rsid w:val="40581609"/>
    <w:rsid w:val="4062552B"/>
    <w:rsid w:val="407E641B"/>
    <w:rsid w:val="40825976"/>
    <w:rsid w:val="40D00C0D"/>
    <w:rsid w:val="40D14D78"/>
    <w:rsid w:val="40F044C9"/>
    <w:rsid w:val="41180D6F"/>
    <w:rsid w:val="41371FE0"/>
    <w:rsid w:val="415C087D"/>
    <w:rsid w:val="41745FFF"/>
    <w:rsid w:val="41774FCB"/>
    <w:rsid w:val="4181283B"/>
    <w:rsid w:val="418271DC"/>
    <w:rsid w:val="418A0B5C"/>
    <w:rsid w:val="418A4C26"/>
    <w:rsid w:val="418F3541"/>
    <w:rsid w:val="418F74C9"/>
    <w:rsid w:val="419874B5"/>
    <w:rsid w:val="41B353F1"/>
    <w:rsid w:val="41BB72F2"/>
    <w:rsid w:val="41C5567C"/>
    <w:rsid w:val="41C94A4A"/>
    <w:rsid w:val="41D4344D"/>
    <w:rsid w:val="41D855AF"/>
    <w:rsid w:val="41E33215"/>
    <w:rsid w:val="41EE0902"/>
    <w:rsid w:val="42126EA7"/>
    <w:rsid w:val="4220489C"/>
    <w:rsid w:val="42605FC7"/>
    <w:rsid w:val="427E1440"/>
    <w:rsid w:val="42AF6E21"/>
    <w:rsid w:val="42B61D72"/>
    <w:rsid w:val="42B95478"/>
    <w:rsid w:val="42BC2E3B"/>
    <w:rsid w:val="42D21379"/>
    <w:rsid w:val="42F35F7E"/>
    <w:rsid w:val="4304205B"/>
    <w:rsid w:val="430E6D0F"/>
    <w:rsid w:val="43386CA4"/>
    <w:rsid w:val="43422211"/>
    <w:rsid w:val="4343018D"/>
    <w:rsid w:val="434C4375"/>
    <w:rsid w:val="434E3D91"/>
    <w:rsid w:val="43605D67"/>
    <w:rsid w:val="436647E4"/>
    <w:rsid w:val="43675D4E"/>
    <w:rsid w:val="436E31A2"/>
    <w:rsid w:val="436E6A85"/>
    <w:rsid w:val="437C39D2"/>
    <w:rsid w:val="43A94C99"/>
    <w:rsid w:val="43B93CA1"/>
    <w:rsid w:val="43C96CC1"/>
    <w:rsid w:val="43DB681A"/>
    <w:rsid w:val="43E66B2A"/>
    <w:rsid w:val="43EF7DF5"/>
    <w:rsid w:val="43F75428"/>
    <w:rsid w:val="44062A2A"/>
    <w:rsid w:val="44064D7F"/>
    <w:rsid w:val="440F21F4"/>
    <w:rsid w:val="44353309"/>
    <w:rsid w:val="443D5C83"/>
    <w:rsid w:val="4445734B"/>
    <w:rsid w:val="44704880"/>
    <w:rsid w:val="449A2D31"/>
    <w:rsid w:val="44C0317F"/>
    <w:rsid w:val="44CA33E5"/>
    <w:rsid w:val="44CA44C7"/>
    <w:rsid w:val="44D2188E"/>
    <w:rsid w:val="44DB63C4"/>
    <w:rsid w:val="44E63F80"/>
    <w:rsid w:val="44FF12D4"/>
    <w:rsid w:val="4505615F"/>
    <w:rsid w:val="451A08D6"/>
    <w:rsid w:val="451A4504"/>
    <w:rsid w:val="45216D6E"/>
    <w:rsid w:val="454E526B"/>
    <w:rsid w:val="457F625C"/>
    <w:rsid w:val="45820B72"/>
    <w:rsid w:val="458379B3"/>
    <w:rsid w:val="459B604C"/>
    <w:rsid w:val="459F5856"/>
    <w:rsid w:val="45BB2BD6"/>
    <w:rsid w:val="45BC2771"/>
    <w:rsid w:val="45C86013"/>
    <w:rsid w:val="45CD3D41"/>
    <w:rsid w:val="45E16D57"/>
    <w:rsid w:val="45E83918"/>
    <w:rsid w:val="45F524BA"/>
    <w:rsid w:val="45F85B25"/>
    <w:rsid w:val="45FA5BAF"/>
    <w:rsid w:val="45FD1EC4"/>
    <w:rsid w:val="460F365D"/>
    <w:rsid w:val="4612589E"/>
    <w:rsid w:val="464C33C7"/>
    <w:rsid w:val="46A1326E"/>
    <w:rsid w:val="46A2703C"/>
    <w:rsid w:val="46AD29A2"/>
    <w:rsid w:val="46C07B71"/>
    <w:rsid w:val="46C97019"/>
    <w:rsid w:val="46D11B8F"/>
    <w:rsid w:val="46D202C6"/>
    <w:rsid w:val="46E2491C"/>
    <w:rsid w:val="46EB4D4C"/>
    <w:rsid w:val="46F0402F"/>
    <w:rsid w:val="470A674E"/>
    <w:rsid w:val="470E2853"/>
    <w:rsid w:val="47155653"/>
    <w:rsid w:val="47690EAD"/>
    <w:rsid w:val="476C1FD1"/>
    <w:rsid w:val="477C3C9F"/>
    <w:rsid w:val="47835FD1"/>
    <w:rsid w:val="47921058"/>
    <w:rsid w:val="47980643"/>
    <w:rsid w:val="47AC64AE"/>
    <w:rsid w:val="47CD4EBC"/>
    <w:rsid w:val="47D34EEE"/>
    <w:rsid w:val="47DC4C30"/>
    <w:rsid w:val="48002186"/>
    <w:rsid w:val="48220C0B"/>
    <w:rsid w:val="48330D0B"/>
    <w:rsid w:val="4844010E"/>
    <w:rsid w:val="48586A3A"/>
    <w:rsid w:val="48620B89"/>
    <w:rsid w:val="4866681E"/>
    <w:rsid w:val="486D67CD"/>
    <w:rsid w:val="48834488"/>
    <w:rsid w:val="48874444"/>
    <w:rsid w:val="488E7F90"/>
    <w:rsid w:val="48931C83"/>
    <w:rsid w:val="4896216F"/>
    <w:rsid w:val="48B61005"/>
    <w:rsid w:val="48B629D0"/>
    <w:rsid w:val="48B65743"/>
    <w:rsid w:val="48B97EB1"/>
    <w:rsid w:val="48C87C34"/>
    <w:rsid w:val="48D045E3"/>
    <w:rsid w:val="48D16CA0"/>
    <w:rsid w:val="48D872F2"/>
    <w:rsid w:val="48E65A8C"/>
    <w:rsid w:val="48E873E2"/>
    <w:rsid w:val="48EB5F33"/>
    <w:rsid w:val="48EC0DCC"/>
    <w:rsid w:val="48ED21B1"/>
    <w:rsid w:val="48F56D96"/>
    <w:rsid w:val="49156D12"/>
    <w:rsid w:val="492A3205"/>
    <w:rsid w:val="49341C2B"/>
    <w:rsid w:val="49346CF1"/>
    <w:rsid w:val="494A309B"/>
    <w:rsid w:val="494B3250"/>
    <w:rsid w:val="494D16C1"/>
    <w:rsid w:val="4959460B"/>
    <w:rsid w:val="49D9493E"/>
    <w:rsid w:val="49F50CB4"/>
    <w:rsid w:val="4A2B1F5C"/>
    <w:rsid w:val="4A9947DA"/>
    <w:rsid w:val="4A997593"/>
    <w:rsid w:val="4ABE07D2"/>
    <w:rsid w:val="4AC01BED"/>
    <w:rsid w:val="4AC1656E"/>
    <w:rsid w:val="4ACA6106"/>
    <w:rsid w:val="4ACD1533"/>
    <w:rsid w:val="4AEE194A"/>
    <w:rsid w:val="4AF55326"/>
    <w:rsid w:val="4AF71C76"/>
    <w:rsid w:val="4B12691B"/>
    <w:rsid w:val="4B330DED"/>
    <w:rsid w:val="4B342BB9"/>
    <w:rsid w:val="4B3C784A"/>
    <w:rsid w:val="4B447281"/>
    <w:rsid w:val="4B4E6196"/>
    <w:rsid w:val="4B592E90"/>
    <w:rsid w:val="4B8A5383"/>
    <w:rsid w:val="4BCD4308"/>
    <w:rsid w:val="4BD732D2"/>
    <w:rsid w:val="4BF859A8"/>
    <w:rsid w:val="4BFD4DB2"/>
    <w:rsid w:val="4C2B4F79"/>
    <w:rsid w:val="4C385A40"/>
    <w:rsid w:val="4C4B3831"/>
    <w:rsid w:val="4C5A5543"/>
    <w:rsid w:val="4C6A698D"/>
    <w:rsid w:val="4CA321E7"/>
    <w:rsid w:val="4CB63AA4"/>
    <w:rsid w:val="4CB96134"/>
    <w:rsid w:val="4CBA6BE7"/>
    <w:rsid w:val="4CBB7B02"/>
    <w:rsid w:val="4CD00124"/>
    <w:rsid w:val="4CF73AC7"/>
    <w:rsid w:val="4D04433E"/>
    <w:rsid w:val="4D066A1E"/>
    <w:rsid w:val="4D111DEA"/>
    <w:rsid w:val="4D15653E"/>
    <w:rsid w:val="4D1A17B3"/>
    <w:rsid w:val="4D4B58A5"/>
    <w:rsid w:val="4D66006E"/>
    <w:rsid w:val="4D6C3B9E"/>
    <w:rsid w:val="4D8B066E"/>
    <w:rsid w:val="4D9C209F"/>
    <w:rsid w:val="4DA06A38"/>
    <w:rsid w:val="4DF17B7F"/>
    <w:rsid w:val="4DF62A72"/>
    <w:rsid w:val="4E0A7662"/>
    <w:rsid w:val="4E15259A"/>
    <w:rsid w:val="4E163912"/>
    <w:rsid w:val="4E1C4AEB"/>
    <w:rsid w:val="4E283BF9"/>
    <w:rsid w:val="4E3F2E3C"/>
    <w:rsid w:val="4E7A2E8A"/>
    <w:rsid w:val="4E9373C0"/>
    <w:rsid w:val="4EA6083B"/>
    <w:rsid w:val="4EC56069"/>
    <w:rsid w:val="4ED75DAE"/>
    <w:rsid w:val="4EFB4E8F"/>
    <w:rsid w:val="4F08177C"/>
    <w:rsid w:val="4F0D4F13"/>
    <w:rsid w:val="4F2C1A89"/>
    <w:rsid w:val="4F2F54B5"/>
    <w:rsid w:val="4F3D05DF"/>
    <w:rsid w:val="4F4F0440"/>
    <w:rsid w:val="4F632DB7"/>
    <w:rsid w:val="4F6828F3"/>
    <w:rsid w:val="4F7702EF"/>
    <w:rsid w:val="4F7B55C1"/>
    <w:rsid w:val="4F967CF0"/>
    <w:rsid w:val="4FB140AE"/>
    <w:rsid w:val="4FB76356"/>
    <w:rsid w:val="4FEA2E06"/>
    <w:rsid w:val="4FEF5594"/>
    <w:rsid w:val="4FF6565E"/>
    <w:rsid w:val="500A2552"/>
    <w:rsid w:val="50131C60"/>
    <w:rsid w:val="501723E6"/>
    <w:rsid w:val="50296286"/>
    <w:rsid w:val="50396587"/>
    <w:rsid w:val="50486E0E"/>
    <w:rsid w:val="5075104B"/>
    <w:rsid w:val="507852DF"/>
    <w:rsid w:val="50866AC3"/>
    <w:rsid w:val="50900126"/>
    <w:rsid w:val="509C7C29"/>
    <w:rsid w:val="50A32FC8"/>
    <w:rsid w:val="50B614C2"/>
    <w:rsid w:val="50C74476"/>
    <w:rsid w:val="50E41082"/>
    <w:rsid w:val="50F66EF4"/>
    <w:rsid w:val="50F96C4E"/>
    <w:rsid w:val="50FA2CE9"/>
    <w:rsid w:val="5104147F"/>
    <w:rsid w:val="51075C61"/>
    <w:rsid w:val="511835E5"/>
    <w:rsid w:val="51233865"/>
    <w:rsid w:val="51240121"/>
    <w:rsid w:val="512C327D"/>
    <w:rsid w:val="514329D6"/>
    <w:rsid w:val="51663591"/>
    <w:rsid w:val="518D3959"/>
    <w:rsid w:val="51AC042E"/>
    <w:rsid w:val="51AE2C09"/>
    <w:rsid w:val="51B67C18"/>
    <w:rsid w:val="51BB2F03"/>
    <w:rsid w:val="51C16B27"/>
    <w:rsid w:val="51DF5E42"/>
    <w:rsid w:val="51E92702"/>
    <w:rsid w:val="51EA5164"/>
    <w:rsid w:val="51EE1CAB"/>
    <w:rsid w:val="51EE1CAE"/>
    <w:rsid w:val="52056978"/>
    <w:rsid w:val="520D1F5C"/>
    <w:rsid w:val="521B0709"/>
    <w:rsid w:val="521F5463"/>
    <w:rsid w:val="522C3822"/>
    <w:rsid w:val="523503EF"/>
    <w:rsid w:val="52547186"/>
    <w:rsid w:val="526B2DEC"/>
    <w:rsid w:val="527D67A7"/>
    <w:rsid w:val="52AF3F38"/>
    <w:rsid w:val="52B33948"/>
    <w:rsid w:val="52C93BBE"/>
    <w:rsid w:val="52D05D9C"/>
    <w:rsid w:val="52DF5A77"/>
    <w:rsid w:val="53297E57"/>
    <w:rsid w:val="537D23DD"/>
    <w:rsid w:val="5384469F"/>
    <w:rsid w:val="538D6A67"/>
    <w:rsid w:val="539802F4"/>
    <w:rsid w:val="539D2ACB"/>
    <w:rsid w:val="53A74C89"/>
    <w:rsid w:val="53C12731"/>
    <w:rsid w:val="53CF5237"/>
    <w:rsid w:val="53D20731"/>
    <w:rsid w:val="53E27E4A"/>
    <w:rsid w:val="53E355BF"/>
    <w:rsid w:val="53E8282F"/>
    <w:rsid w:val="53E857A6"/>
    <w:rsid w:val="53F86054"/>
    <w:rsid w:val="54174D5D"/>
    <w:rsid w:val="543B76CE"/>
    <w:rsid w:val="54441F03"/>
    <w:rsid w:val="545B4B40"/>
    <w:rsid w:val="54684A59"/>
    <w:rsid w:val="546F42E0"/>
    <w:rsid w:val="54735790"/>
    <w:rsid w:val="54881F94"/>
    <w:rsid w:val="54921106"/>
    <w:rsid w:val="54954EAC"/>
    <w:rsid w:val="549D7DE1"/>
    <w:rsid w:val="54A00AB1"/>
    <w:rsid w:val="54B03A20"/>
    <w:rsid w:val="54B93795"/>
    <w:rsid w:val="54E462F6"/>
    <w:rsid w:val="54F54AD8"/>
    <w:rsid w:val="550875D8"/>
    <w:rsid w:val="550C5474"/>
    <w:rsid w:val="55100448"/>
    <w:rsid w:val="55294FFC"/>
    <w:rsid w:val="552C5FEB"/>
    <w:rsid w:val="554057BF"/>
    <w:rsid w:val="554376C8"/>
    <w:rsid w:val="554B2788"/>
    <w:rsid w:val="554F0D7B"/>
    <w:rsid w:val="55564942"/>
    <w:rsid w:val="55605D8B"/>
    <w:rsid w:val="55656CD2"/>
    <w:rsid w:val="557263B3"/>
    <w:rsid w:val="5575623A"/>
    <w:rsid w:val="55792873"/>
    <w:rsid w:val="557A3FBC"/>
    <w:rsid w:val="5582442D"/>
    <w:rsid w:val="558D6B82"/>
    <w:rsid w:val="559F786F"/>
    <w:rsid w:val="55AD28F4"/>
    <w:rsid w:val="55AE5163"/>
    <w:rsid w:val="55B62F64"/>
    <w:rsid w:val="55BD4F0C"/>
    <w:rsid w:val="55D01BC1"/>
    <w:rsid w:val="55E32F66"/>
    <w:rsid w:val="560C20A5"/>
    <w:rsid w:val="562E13B9"/>
    <w:rsid w:val="56312196"/>
    <w:rsid w:val="56353E08"/>
    <w:rsid w:val="56362C3B"/>
    <w:rsid w:val="564B4F61"/>
    <w:rsid w:val="56506BA6"/>
    <w:rsid w:val="565D32EE"/>
    <w:rsid w:val="56682B4C"/>
    <w:rsid w:val="5668633D"/>
    <w:rsid w:val="566D65BC"/>
    <w:rsid w:val="56707213"/>
    <w:rsid w:val="56882964"/>
    <w:rsid w:val="568E5C2E"/>
    <w:rsid w:val="56946918"/>
    <w:rsid w:val="56A05E75"/>
    <w:rsid w:val="56C210AA"/>
    <w:rsid w:val="56D13A0A"/>
    <w:rsid w:val="56D20120"/>
    <w:rsid w:val="56D20AA8"/>
    <w:rsid w:val="56D57F50"/>
    <w:rsid w:val="57023C45"/>
    <w:rsid w:val="5713500C"/>
    <w:rsid w:val="5720074D"/>
    <w:rsid w:val="57243036"/>
    <w:rsid w:val="573336BE"/>
    <w:rsid w:val="573B06C9"/>
    <w:rsid w:val="575D3CB3"/>
    <w:rsid w:val="577C648F"/>
    <w:rsid w:val="579E3D52"/>
    <w:rsid w:val="57B738E0"/>
    <w:rsid w:val="57BC7E22"/>
    <w:rsid w:val="57CA6B58"/>
    <w:rsid w:val="57D3757D"/>
    <w:rsid w:val="57DD4CF2"/>
    <w:rsid w:val="57FF37AB"/>
    <w:rsid w:val="58567D64"/>
    <w:rsid w:val="586578BF"/>
    <w:rsid w:val="587A70C6"/>
    <w:rsid w:val="588D7EB4"/>
    <w:rsid w:val="589947D3"/>
    <w:rsid w:val="58A75020"/>
    <w:rsid w:val="58C94687"/>
    <w:rsid w:val="58F7247A"/>
    <w:rsid w:val="590413BD"/>
    <w:rsid w:val="592F245D"/>
    <w:rsid w:val="593D3B58"/>
    <w:rsid w:val="59440619"/>
    <w:rsid w:val="59570C35"/>
    <w:rsid w:val="596326A9"/>
    <w:rsid w:val="59700257"/>
    <w:rsid w:val="597252E0"/>
    <w:rsid w:val="59830A4E"/>
    <w:rsid w:val="59907A1F"/>
    <w:rsid w:val="599101A7"/>
    <w:rsid w:val="5993497F"/>
    <w:rsid w:val="59D216F2"/>
    <w:rsid w:val="59D83C47"/>
    <w:rsid w:val="59D959D8"/>
    <w:rsid w:val="59DE34E6"/>
    <w:rsid w:val="59E01845"/>
    <w:rsid w:val="59E1260A"/>
    <w:rsid w:val="59E505F7"/>
    <w:rsid w:val="59E75D47"/>
    <w:rsid w:val="59E90380"/>
    <w:rsid w:val="5A1560F8"/>
    <w:rsid w:val="5A1F739C"/>
    <w:rsid w:val="5A297734"/>
    <w:rsid w:val="5A4433AC"/>
    <w:rsid w:val="5A4F57C5"/>
    <w:rsid w:val="5A4F5EE1"/>
    <w:rsid w:val="5A593148"/>
    <w:rsid w:val="5A604B4C"/>
    <w:rsid w:val="5A620DD5"/>
    <w:rsid w:val="5A6E5F01"/>
    <w:rsid w:val="5A7F23D0"/>
    <w:rsid w:val="5A89045B"/>
    <w:rsid w:val="5A947631"/>
    <w:rsid w:val="5A9F1F6A"/>
    <w:rsid w:val="5AAE1E87"/>
    <w:rsid w:val="5ACF442D"/>
    <w:rsid w:val="5AD87740"/>
    <w:rsid w:val="5AEC2ADA"/>
    <w:rsid w:val="5AED24DD"/>
    <w:rsid w:val="5AF2382A"/>
    <w:rsid w:val="5AF43314"/>
    <w:rsid w:val="5B0604A3"/>
    <w:rsid w:val="5B1223E2"/>
    <w:rsid w:val="5B162801"/>
    <w:rsid w:val="5B247BFB"/>
    <w:rsid w:val="5B585CC5"/>
    <w:rsid w:val="5B5B6C7F"/>
    <w:rsid w:val="5B5F167F"/>
    <w:rsid w:val="5B8E3166"/>
    <w:rsid w:val="5B982E7E"/>
    <w:rsid w:val="5B9B660C"/>
    <w:rsid w:val="5BD1505A"/>
    <w:rsid w:val="5BD92BA9"/>
    <w:rsid w:val="5C1202F0"/>
    <w:rsid w:val="5C15137F"/>
    <w:rsid w:val="5C17089D"/>
    <w:rsid w:val="5C18679F"/>
    <w:rsid w:val="5C1E0DBA"/>
    <w:rsid w:val="5C3768BF"/>
    <w:rsid w:val="5C4A6360"/>
    <w:rsid w:val="5C752E46"/>
    <w:rsid w:val="5C7D4D78"/>
    <w:rsid w:val="5C812DA3"/>
    <w:rsid w:val="5C916F38"/>
    <w:rsid w:val="5CA55250"/>
    <w:rsid w:val="5CBA2E24"/>
    <w:rsid w:val="5CBE4851"/>
    <w:rsid w:val="5CBF7942"/>
    <w:rsid w:val="5CD80A4C"/>
    <w:rsid w:val="5CF22A1A"/>
    <w:rsid w:val="5CF3304A"/>
    <w:rsid w:val="5CF97C9E"/>
    <w:rsid w:val="5D0C1414"/>
    <w:rsid w:val="5D1A687B"/>
    <w:rsid w:val="5D264FF5"/>
    <w:rsid w:val="5D27538E"/>
    <w:rsid w:val="5D2A7616"/>
    <w:rsid w:val="5D60610D"/>
    <w:rsid w:val="5D677934"/>
    <w:rsid w:val="5D701A55"/>
    <w:rsid w:val="5D747EB4"/>
    <w:rsid w:val="5D760E05"/>
    <w:rsid w:val="5D862A93"/>
    <w:rsid w:val="5D867492"/>
    <w:rsid w:val="5D8F3E02"/>
    <w:rsid w:val="5DAD66F9"/>
    <w:rsid w:val="5DAF334A"/>
    <w:rsid w:val="5DD07EF8"/>
    <w:rsid w:val="5DD15393"/>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C1150"/>
    <w:rsid w:val="5EE24C8F"/>
    <w:rsid w:val="5EE509E9"/>
    <w:rsid w:val="5F054905"/>
    <w:rsid w:val="5F133281"/>
    <w:rsid w:val="5F196D78"/>
    <w:rsid w:val="5F221B23"/>
    <w:rsid w:val="5F2B03F6"/>
    <w:rsid w:val="5F357F56"/>
    <w:rsid w:val="5F407373"/>
    <w:rsid w:val="5F437782"/>
    <w:rsid w:val="5F462070"/>
    <w:rsid w:val="5F4C1967"/>
    <w:rsid w:val="5F4C40F2"/>
    <w:rsid w:val="5F675362"/>
    <w:rsid w:val="5F76465B"/>
    <w:rsid w:val="5F881135"/>
    <w:rsid w:val="5F8D0E05"/>
    <w:rsid w:val="5F991BCB"/>
    <w:rsid w:val="5FBF59B7"/>
    <w:rsid w:val="5FD21CA0"/>
    <w:rsid w:val="5FDE2E8C"/>
    <w:rsid w:val="5FE32071"/>
    <w:rsid w:val="5FED15CB"/>
    <w:rsid w:val="600B6F9E"/>
    <w:rsid w:val="60204443"/>
    <w:rsid w:val="602A71DA"/>
    <w:rsid w:val="60377C74"/>
    <w:rsid w:val="60481217"/>
    <w:rsid w:val="6075208D"/>
    <w:rsid w:val="60802E35"/>
    <w:rsid w:val="60AB25C5"/>
    <w:rsid w:val="60B011C0"/>
    <w:rsid w:val="60B17A56"/>
    <w:rsid w:val="60BB7B96"/>
    <w:rsid w:val="60D41389"/>
    <w:rsid w:val="60DC22DF"/>
    <w:rsid w:val="60FA79C1"/>
    <w:rsid w:val="61164D5D"/>
    <w:rsid w:val="6117553F"/>
    <w:rsid w:val="611F628F"/>
    <w:rsid w:val="61213386"/>
    <w:rsid w:val="612A5441"/>
    <w:rsid w:val="612D4D44"/>
    <w:rsid w:val="613971FF"/>
    <w:rsid w:val="613A49B3"/>
    <w:rsid w:val="613C7AC2"/>
    <w:rsid w:val="6152509D"/>
    <w:rsid w:val="615A6011"/>
    <w:rsid w:val="61624B79"/>
    <w:rsid w:val="617504E6"/>
    <w:rsid w:val="617812D0"/>
    <w:rsid w:val="618B5C3B"/>
    <w:rsid w:val="6194428A"/>
    <w:rsid w:val="61A20BAF"/>
    <w:rsid w:val="61A8370C"/>
    <w:rsid w:val="61AC7C3E"/>
    <w:rsid w:val="61CA71FC"/>
    <w:rsid w:val="61D12A7D"/>
    <w:rsid w:val="61DD6C29"/>
    <w:rsid w:val="61DD7269"/>
    <w:rsid w:val="61DE687D"/>
    <w:rsid w:val="61F26A42"/>
    <w:rsid w:val="62015914"/>
    <w:rsid w:val="6224074C"/>
    <w:rsid w:val="62297593"/>
    <w:rsid w:val="62327D52"/>
    <w:rsid w:val="623D4244"/>
    <w:rsid w:val="62515E8E"/>
    <w:rsid w:val="626224AE"/>
    <w:rsid w:val="62653928"/>
    <w:rsid w:val="62687C0A"/>
    <w:rsid w:val="62720BC1"/>
    <w:rsid w:val="628163C7"/>
    <w:rsid w:val="62A86E8C"/>
    <w:rsid w:val="62B014DC"/>
    <w:rsid w:val="62D408AA"/>
    <w:rsid w:val="62D9620C"/>
    <w:rsid w:val="62F2073B"/>
    <w:rsid w:val="63083357"/>
    <w:rsid w:val="63133A2F"/>
    <w:rsid w:val="63171A8A"/>
    <w:rsid w:val="63191FA4"/>
    <w:rsid w:val="631955AD"/>
    <w:rsid w:val="631D0B61"/>
    <w:rsid w:val="633C78BB"/>
    <w:rsid w:val="63425F59"/>
    <w:rsid w:val="63505013"/>
    <w:rsid w:val="6356637E"/>
    <w:rsid w:val="635F3E6C"/>
    <w:rsid w:val="638D42C0"/>
    <w:rsid w:val="63A855E8"/>
    <w:rsid w:val="63B0726B"/>
    <w:rsid w:val="63D0326A"/>
    <w:rsid w:val="63F97AA8"/>
    <w:rsid w:val="63FA3F48"/>
    <w:rsid w:val="640004A6"/>
    <w:rsid w:val="64074D44"/>
    <w:rsid w:val="64075F2E"/>
    <w:rsid w:val="641369A5"/>
    <w:rsid w:val="64174B6B"/>
    <w:rsid w:val="641B5F92"/>
    <w:rsid w:val="6422650A"/>
    <w:rsid w:val="64235DFF"/>
    <w:rsid w:val="64394F75"/>
    <w:rsid w:val="643F472E"/>
    <w:rsid w:val="644E07D9"/>
    <w:rsid w:val="645719A3"/>
    <w:rsid w:val="646025F0"/>
    <w:rsid w:val="646356F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70194C"/>
    <w:rsid w:val="65741253"/>
    <w:rsid w:val="657933B4"/>
    <w:rsid w:val="658629E2"/>
    <w:rsid w:val="65886C35"/>
    <w:rsid w:val="65AC7D2D"/>
    <w:rsid w:val="65B33A17"/>
    <w:rsid w:val="65CE50BB"/>
    <w:rsid w:val="65D74D65"/>
    <w:rsid w:val="65DC221B"/>
    <w:rsid w:val="65ED1249"/>
    <w:rsid w:val="65FE6126"/>
    <w:rsid w:val="66026916"/>
    <w:rsid w:val="66162D18"/>
    <w:rsid w:val="66196874"/>
    <w:rsid w:val="661D6420"/>
    <w:rsid w:val="66242FDE"/>
    <w:rsid w:val="66322AB5"/>
    <w:rsid w:val="663B0316"/>
    <w:rsid w:val="664956ED"/>
    <w:rsid w:val="66647507"/>
    <w:rsid w:val="667E00F5"/>
    <w:rsid w:val="668652F7"/>
    <w:rsid w:val="668C6CE7"/>
    <w:rsid w:val="66900CCE"/>
    <w:rsid w:val="66B37847"/>
    <w:rsid w:val="66BD4C82"/>
    <w:rsid w:val="66D9632C"/>
    <w:rsid w:val="66E63A20"/>
    <w:rsid w:val="66F76FD0"/>
    <w:rsid w:val="66F9395F"/>
    <w:rsid w:val="67044237"/>
    <w:rsid w:val="671B3C27"/>
    <w:rsid w:val="673253D5"/>
    <w:rsid w:val="673C344F"/>
    <w:rsid w:val="6755674D"/>
    <w:rsid w:val="67586A9B"/>
    <w:rsid w:val="675B57F5"/>
    <w:rsid w:val="675F2A05"/>
    <w:rsid w:val="676207E2"/>
    <w:rsid w:val="676A6E3A"/>
    <w:rsid w:val="676F77C9"/>
    <w:rsid w:val="67774242"/>
    <w:rsid w:val="6791215B"/>
    <w:rsid w:val="67993ACA"/>
    <w:rsid w:val="67995BDF"/>
    <w:rsid w:val="67AC4122"/>
    <w:rsid w:val="67BC5B96"/>
    <w:rsid w:val="67BF0592"/>
    <w:rsid w:val="67C3489F"/>
    <w:rsid w:val="67CF5883"/>
    <w:rsid w:val="67D2542E"/>
    <w:rsid w:val="67D72703"/>
    <w:rsid w:val="67F750D2"/>
    <w:rsid w:val="67FF6FE0"/>
    <w:rsid w:val="680E4D2C"/>
    <w:rsid w:val="68363F74"/>
    <w:rsid w:val="683659CB"/>
    <w:rsid w:val="684B46A6"/>
    <w:rsid w:val="684D303D"/>
    <w:rsid w:val="685A4162"/>
    <w:rsid w:val="68767581"/>
    <w:rsid w:val="6884668C"/>
    <w:rsid w:val="6888364F"/>
    <w:rsid w:val="689641FE"/>
    <w:rsid w:val="68BC7C3A"/>
    <w:rsid w:val="68C07C6D"/>
    <w:rsid w:val="68EE5FF6"/>
    <w:rsid w:val="68F11B06"/>
    <w:rsid w:val="68F12C0F"/>
    <w:rsid w:val="68F13CC7"/>
    <w:rsid w:val="68F3235D"/>
    <w:rsid w:val="69036D2A"/>
    <w:rsid w:val="69044E32"/>
    <w:rsid w:val="69060615"/>
    <w:rsid w:val="690A435D"/>
    <w:rsid w:val="692E19FD"/>
    <w:rsid w:val="6949404D"/>
    <w:rsid w:val="695A62A9"/>
    <w:rsid w:val="69831A73"/>
    <w:rsid w:val="69833B52"/>
    <w:rsid w:val="69840A36"/>
    <w:rsid w:val="698C6058"/>
    <w:rsid w:val="69976019"/>
    <w:rsid w:val="69A60CBC"/>
    <w:rsid w:val="69B339A6"/>
    <w:rsid w:val="69B665F3"/>
    <w:rsid w:val="69C932A9"/>
    <w:rsid w:val="69DC4528"/>
    <w:rsid w:val="6A063C23"/>
    <w:rsid w:val="6A0B175E"/>
    <w:rsid w:val="6A1874E7"/>
    <w:rsid w:val="6A282B66"/>
    <w:rsid w:val="6A2C7939"/>
    <w:rsid w:val="6A2F393C"/>
    <w:rsid w:val="6A2F4319"/>
    <w:rsid w:val="6A527D31"/>
    <w:rsid w:val="6A5705B3"/>
    <w:rsid w:val="6A6E1B96"/>
    <w:rsid w:val="6A732C43"/>
    <w:rsid w:val="6ABB3B40"/>
    <w:rsid w:val="6AC93F8C"/>
    <w:rsid w:val="6ADB2ADD"/>
    <w:rsid w:val="6AF666D5"/>
    <w:rsid w:val="6B2E7032"/>
    <w:rsid w:val="6B3413B3"/>
    <w:rsid w:val="6B537D47"/>
    <w:rsid w:val="6B681EB2"/>
    <w:rsid w:val="6B741DC4"/>
    <w:rsid w:val="6B7C7DA8"/>
    <w:rsid w:val="6B80359D"/>
    <w:rsid w:val="6BA63872"/>
    <w:rsid w:val="6BC80A7B"/>
    <w:rsid w:val="6BDE3149"/>
    <w:rsid w:val="6BE115FE"/>
    <w:rsid w:val="6BFD6BB7"/>
    <w:rsid w:val="6C0E6B4D"/>
    <w:rsid w:val="6C34211A"/>
    <w:rsid w:val="6C3727E2"/>
    <w:rsid w:val="6C3F714D"/>
    <w:rsid w:val="6C6B5BD5"/>
    <w:rsid w:val="6C8A1950"/>
    <w:rsid w:val="6C8A288A"/>
    <w:rsid w:val="6C917384"/>
    <w:rsid w:val="6C991D5D"/>
    <w:rsid w:val="6CB16C1F"/>
    <w:rsid w:val="6CC7229D"/>
    <w:rsid w:val="6CD6702A"/>
    <w:rsid w:val="6CE756D0"/>
    <w:rsid w:val="6D1906F5"/>
    <w:rsid w:val="6D192E27"/>
    <w:rsid w:val="6D2D1A8D"/>
    <w:rsid w:val="6D3E2D99"/>
    <w:rsid w:val="6D452634"/>
    <w:rsid w:val="6D5C627B"/>
    <w:rsid w:val="6D681EA4"/>
    <w:rsid w:val="6D750F93"/>
    <w:rsid w:val="6D77432C"/>
    <w:rsid w:val="6D7D1AC3"/>
    <w:rsid w:val="6D815C50"/>
    <w:rsid w:val="6DB32EBA"/>
    <w:rsid w:val="6DBA7E68"/>
    <w:rsid w:val="6DBF0696"/>
    <w:rsid w:val="6DD05B97"/>
    <w:rsid w:val="6DD23DE9"/>
    <w:rsid w:val="6DD62CFA"/>
    <w:rsid w:val="6DE61C05"/>
    <w:rsid w:val="6E02368D"/>
    <w:rsid w:val="6E236350"/>
    <w:rsid w:val="6E2573F2"/>
    <w:rsid w:val="6E353B30"/>
    <w:rsid w:val="6E353E42"/>
    <w:rsid w:val="6E447E57"/>
    <w:rsid w:val="6E4A2B2A"/>
    <w:rsid w:val="6E7A5781"/>
    <w:rsid w:val="6EB03D25"/>
    <w:rsid w:val="6EC20E5D"/>
    <w:rsid w:val="6EC26FD9"/>
    <w:rsid w:val="6EC67286"/>
    <w:rsid w:val="6ED44793"/>
    <w:rsid w:val="6ED7763C"/>
    <w:rsid w:val="6EF632B9"/>
    <w:rsid w:val="6EFC3116"/>
    <w:rsid w:val="6F0303A8"/>
    <w:rsid w:val="6F0C63D7"/>
    <w:rsid w:val="6F0E6EA0"/>
    <w:rsid w:val="6F0E7B8B"/>
    <w:rsid w:val="6F276BB0"/>
    <w:rsid w:val="6F3B5656"/>
    <w:rsid w:val="6F4A06CE"/>
    <w:rsid w:val="6F6A4079"/>
    <w:rsid w:val="6F6F34A0"/>
    <w:rsid w:val="6F8A5F78"/>
    <w:rsid w:val="6FA70BA7"/>
    <w:rsid w:val="6FA73D05"/>
    <w:rsid w:val="6FAF1C9C"/>
    <w:rsid w:val="6FBD44AB"/>
    <w:rsid w:val="6FCE771B"/>
    <w:rsid w:val="6FD14A24"/>
    <w:rsid w:val="6FE0254F"/>
    <w:rsid w:val="6FE66281"/>
    <w:rsid w:val="6FE82829"/>
    <w:rsid w:val="6FF80816"/>
    <w:rsid w:val="700C4781"/>
    <w:rsid w:val="70105602"/>
    <w:rsid w:val="701168CC"/>
    <w:rsid w:val="70134DF9"/>
    <w:rsid w:val="702A21C5"/>
    <w:rsid w:val="702E56D9"/>
    <w:rsid w:val="703B4AA7"/>
    <w:rsid w:val="705642DC"/>
    <w:rsid w:val="7062438A"/>
    <w:rsid w:val="70B87F99"/>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D01A82"/>
    <w:rsid w:val="71D91572"/>
    <w:rsid w:val="71E329B9"/>
    <w:rsid w:val="71E36CE7"/>
    <w:rsid w:val="71F16E28"/>
    <w:rsid w:val="721459A1"/>
    <w:rsid w:val="724A5D81"/>
    <w:rsid w:val="72516EA0"/>
    <w:rsid w:val="725D01F5"/>
    <w:rsid w:val="728576DC"/>
    <w:rsid w:val="72A41103"/>
    <w:rsid w:val="72C96AFD"/>
    <w:rsid w:val="72C96D9C"/>
    <w:rsid w:val="72F36F06"/>
    <w:rsid w:val="72F42BA6"/>
    <w:rsid w:val="72FA494D"/>
    <w:rsid w:val="730243B3"/>
    <w:rsid w:val="7321765C"/>
    <w:rsid w:val="73337CF8"/>
    <w:rsid w:val="73391467"/>
    <w:rsid w:val="734202CC"/>
    <w:rsid w:val="736173E3"/>
    <w:rsid w:val="736C3816"/>
    <w:rsid w:val="736F76A9"/>
    <w:rsid w:val="73702680"/>
    <w:rsid w:val="73721F07"/>
    <w:rsid w:val="737D693A"/>
    <w:rsid w:val="73872ED1"/>
    <w:rsid w:val="73992BDC"/>
    <w:rsid w:val="73A47EFB"/>
    <w:rsid w:val="73AA0B80"/>
    <w:rsid w:val="73BD0ECB"/>
    <w:rsid w:val="73C4341B"/>
    <w:rsid w:val="73D87220"/>
    <w:rsid w:val="73E16E48"/>
    <w:rsid w:val="73F77ED0"/>
    <w:rsid w:val="73FD1FE1"/>
    <w:rsid w:val="741920B7"/>
    <w:rsid w:val="74274051"/>
    <w:rsid w:val="74394C16"/>
    <w:rsid w:val="744C4300"/>
    <w:rsid w:val="74522ADD"/>
    <w:rsid w:val="74697489"/>
    <w:rsid w:val="74885903"/>
    <w:rsid w:val="74AE732D"/>
    <w:rsid w:val="74E21D75"/>
    <w:rsid w:val="74EA7314"/>
    <w:rsid w:val="750E6F22"/>
    <w:rsid w:val="751E3863"/>
    <w:rsid w:val="752A213B"/>
    <w:rsid w:val="75322F2D"/>
    <w:rsid w:val="75367523"/>
    <w:rsid w:val="753B0AEC"/>
    <w:rsid w:val="753E466F"/>
    <w:rsid w:val="754D1042"/>
    <w:rsid w:val="7552701E"/>
    <w:rsid w:val="757C09D4"/>
    <w:rsid w:val="75A77B96"/>
    <w:rsid w:val="75D65EDE"/>
    <w:rsid w:val="75D82A72"/>
    <w:rsid w:val="75E0573C"/>
    <w:rsid w:val="75E746A2"/>
    <w:rsid w:val="75F23D58"/>
    <w:rsid w:val="75F26586"/>
    <w:rsid w:val="75F87521"/>
    <w:rsid w:val="75FA0B70"/>
    <w:rsid w:val="75FC11D4"/>
    <w:rsid w:val="76047A8D"/>
    <w:rsid w:val="760E6B9C"/>
    <w:rsid w:val="76104166"/>
    <w:rsid w:val="76645AE7"/>
    <w:rsid w:val="766A66DC"/>
    <w:rsid w:val="76805D33"/>
    <w:rsid w:val="76B76559"/>
    <w:rsid w:val="76C1748B"/>
    <w:rsid w:val="76CB66C2"/>
    <w:rsid w:val="76D72961"/>
    <w:rsid w:val="76DA28C5"/>
    <w:rsid w:val="76DE63E9"/>
    <w:rsid w:val="76E97048"/>
    <w:rsid w:val="76F10225"/>
    <w:rsid w:val="76F84648"/>
    <w:rsid w:val="76FF4AF8"/>
    <w:rsid w:val="77267F29"/>
    <w:rsid w:val="772B0E02"/>
    <w:rsid w:val="77361D8F"/>
    <w:rsid w:val="773F6B8B"/>
    <w:rsid w:val="77685CA5"/>
    <w:rsid w:val="777164C4"/>
    <w:rsid w:val="777F1F8A"/>
    <w:rsid w:val="778F53C8"/>
    <w:rsid w:val="77A340AF"/>
    <w:rsid w:val="77FC7EA1"/>
    <w:rsid w:val="781E5BB3"/>
    <w:rsid w:val="78291A3D"/>
    <w:rsid w:val="7840644C"/>
    <w:rsid w:val="78665DAD"/>
    <w:rsid w:val="786B0114"/>
    <w:rsid w:val="788526FC"/>
    <w:rsid w:val="789325A8"/>
    <w:rsid w:val="78B55E40"/>
    <w:rsid w:val="78BD011C"/>
    <w:rsid w:val="78D41BC4"/>
    <w:rsid w:val="78D7123D"/>
    <w:rsid w:val="78E45DC5"/>
    <w:rsid w:val="78E74107"/>
    <w:rsid w:val="78E829E1"/>
    <w:rsid w:val="7911492F"/>
    <w:rsid w:val="79254E6A"/>
    <w:rsid w:val="79292660"/>
    <w:rsid w:val="79424D71"/>
    <w:rsid w:val="794A4ACB"/>
    <w:rsid w:val="79956DF5"/>
    <w:rsid w:val="799F18BD"/>
    <w:rsid w:val="79B67472"/>
    <w:rsid w:val="79BE5DE1"/>
    <w:rsid w:val="79D65E05"/>
    <w:rsid w:val="79D82C2E"/>
    <w:rsid w:val="79E24263"/>
    <w:rsid w:val="79F04129"/>
    <w:rsid w:val="79F21FD8"/>
    <w:rsid w:val="7A044F5E"/>
    <w:rsid w:val="7A0716CA"/>
    <w:rsid w:val="7A114BB5"/>
    <w:rsid w:val="7A14656B"/>
    <w:rsid w:val="7A246641"/>
    <w:rsid w:val="7A3005C8"/>
    <w:rsid w:val="7A495661"/>
    <w:rsid w:val="7A4D6899"/>
    <w:rsid w:val="7A654EF0"/>
    <w:rsid w:val="7A755AD2"/>
    <w:rsid w:val="7A7F5660"/>
    <w:rsid w:val="7A827221"/>
    <w:rsid w:val="7A972572"/>
    <w:rsid w:val="7AA34AEB"/>
    <w:rsid w:val="7ADE6CE8"/>
    <w:rsid w:val="7AEB63DD"/>
    <w:rsid w:val="7B0B6E35"/>
    <w:rsid w:val="7B487574"/>
    <w:rsid w:val="7B5B03C8"/>
    <w:rsid w:val="7B677818"/>
    <w:rsid w:val="7B742FC3"/>
    <w:rsid w:val="7B7C2D50"/>
    <w:rsid w:val="7B8332C5"/>
    <w:rsid w:val="7B933A33"/>
    <w:rsid w:val="7B9B5776"/>
    <w:rsid w:val="7BB87E91"/>
    <w:rsid w:val="7BBA4C6D"/>
    <w:rsid w:val="7BBF7B42"/>
    <w:rsid w:val="7BC47370"/>
    <w:rsid w:val="7BE85532"/>
    <w:rsid w:val="7BF521EB"/>
    <w:rsid w:val="7BF65A76"/>
    <w:rsid w:val="7C1526D4"/>
    <w:rsid w:val="7C563743"/>
    <w:rsid w:val="7C5B29CF"/>
    <w:rsid w:val="7C6D5ED6"/>
    <w:rsid w:val="7C7F0437"/>
    <w:rsid w:val="7C9E7D96"/>
    <w:rsid w:val="7CA2276B"/>
    <w:rsid w:val="7CBD1EC8"/>
    <w:rsid w:val="7CEC5ADC"/>
    <w:rsid w:val="7CFA373E"/>
    <w:rsid w:val="7D000B73"/>
    <w:rsid w:val="7D3D38AB"/>
    <w:rsid w:val="7D413779"/>
    <w:rsid w:val="7D482750"/>
    <w:rsid w:val="7D4E1D3F"/>
    <w:rsid w:val="7D4F55E2"/>
    <w:rsid w:val="7D626802"/>
    <w:rsid w:val="7D696143"/>
    <w:rsid w:val="7D6A45A3"/>
    <w:rsid w:val="7D7B394F"/>
    <w:rsid w:val="7D810AC9"/>
    <w:rsid w:val="7D856862"/>
    <w:rsid w:val="7D8953D3"/>
    <w:rsid w:val="7D9F2B6E"/>
    <w:rsid w:val="7D9F62FE"/>
    <w:rsid w:val="7DB4614C"/>
    <w:rsid w:val="7DBF1D7F"/>
    <w:rsid w:val="7DE37918"/>
    <w:rsid w:val="7DF232D8"/>
    <w:rsid w:val="7DF44714"/>
    <w:rsid w:val="7DFC6FC2"/>
    <w:rsid w:val="7E175904"/>
    <w:rsid w:val="7E2D3630"/>
    <w:rsid w:val="7E2F2179"/>
    <w:rsid w:val="7E314AA9"/>
    <w:rsid w:val="7E564D83"/>
    <w:rsid w:val="7E691AAA"/>
    <w:rsid w:val="7E784DF4"/>
    <w:rsid w:val="7E8C5D3C"/>
    <w:rsid w:val="7EA51811"/>
    <w:rsid w:val="7EA521AD"/>
    <w:rsid w:val="7EB37EC7"/>
    <w:rsid w:val="7EBC6F95"/>
    <w:rsid w:val="7ECE76CB"/>
    <w:rsid w:val="7ED14D09"/>
    <w:rsid w:val="7EDC7F0A"/>
    <w:rsid w:val="7EFC08FE"/>
    <w:rsid w:val="7EFC1A7B"/>
    <w:rsid w:val="7F26412C"/>
    <w:rsid w:val="7F2E2C68"/>
    <w:rsid w:val="7F331D30"/>
    <w:rsid w:val="7F345D5C"/>
    <w:rsid w:val="7F4718C5"/>
    <w:rsid w:val="7F491102"/>
    <w:rsid w:val="7F5157A1"/>
    <w:rsid w:val="7F5D41F3"/>
    <w:rsid w:val="7F610DEC"/>
    <w:rsid w:val="7F6C669C"/>
    <w:rsid w:val="7F7A36CC"/>
    <w:rsid w:val="7F817243"/>
    <w:rsid w:val="7FC9636E"/>
    <w:rsid w:val="7FCD746C"/>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939"/>
    <w:pPr>
      <w:spacing w:after="180" w:line="259" w:lineRule="auto"/>
    </w:pPr>
    <w:rPr>
      <w:rFonts w:eastAsia="Times New Roman"/>
      <w:lang w:val="en-GB" w:eastAsia="en-US"/>
    </w:rPr>
  </w:style>
  <w:style w:type="paragraph" w:styleId="Heading1">
    <w:name w:val="heading 1"/>
    <w:next w:val="Normal"/>
    <w:qFormat/>
    <w:rsid w:val="00A94939"/>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A94939"/>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rsid w:val="00A94939"/>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A94939"/>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A94939"/>
    <w:pPr>
      <w:spacing w:before="280" w:after="290" w:line="376" w:lineRule="auto"/>
      <w:outlineLvl w:val="4"/>
    </w:pPr>
    <w:rPr>
      <w:b/>
      <w:bCs/>
      <w:sz w:val="28"/>
      <w:szCs w:val="28"/>
    </w:rPr>
  </w:style>
  <w:style w:type="paragraph" w:styleId="Heading6">
    <w:name w:val="heading 6"/>
    <w:basedOn w:val="Normal"/>
    <w:next w:val="Normal"/>
    <w:qFormat/>
    <w:rsid w:val="00A94939"/>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A94939"/>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A94939"/>
    <w:pPr>
      <w:numPr>
        <w:numId w:val="0"/>
      </w:numPr>
      <w:tabs>
        <w:tab w:val="left" w:pos="1440"/>
      </w:tabs>
      <w:ind w:left="1440" w:hanging="1440"/>
      <w:outlineLvl w:val="7"/>
    </w:pPr>
    <w:rPr>
      <w:rFonts w:eastAsia="Batang"/>
    </w:rPr>
  </w:style>
  <w:style w:type="paragraph" w:styleId="Heading9">
    <w:name w:val="heading 9"/>
    <w:basedOn w:val="Heading8"/>
    <w:next w:val="Normal"/>
    <w:qFormat/>
    <w:rsid w:val="00A94939"/>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94939"/>
    <w:pPr>
      <w:ind w:leftChars="400" w:left="100" w:hangingChars="200" w:hanging="200"/>
    </w:pPr>
  </w:style>
  <w:style w:type="paragraph" w:styleId="CommentSubject">
    <w:name w:val="annotation subject"/>
    <w:basedOn w:val="CommentText"/>
    <w:next w:val="CommentText"/>
    <w:semiHidden/>
    <w:qFormat/>
    <w:rsid w:val="00A94939"/>
    <w:rPr>
      <w:b/>
      <w:bCs/>
    </w:rPr>
  </w:style>
  <w:style w:type="paragraph" w:styleId="CommentText">
    <w:name w:val="annotation text"/>
    <w:basedOn w:val="Normal"/>
    <w:link w:val="CommentTextChar"/>
    <w:semiHidden/>
    <w:qFormat/>
    <w:rsid w:val="00A94939"/>
  </w:style>
  <w:style w:type="paragraph" w:styleId="Caption">
    <w:name w:val="caption"/>
    <w:basedOn w:val="Normal"/>
    <w:next w:val="Normal"/>
    <w:link w:val="CaptionChar"/>
    <w:qFormat/>
    <w:rsid w:val="00A94939"/>
    <w:rPr>
      <w:b/>
      <w:bCs/>
    </w:rPr>
  </w:style>
  <w:style w:type="paragraph" w:styleId="DocumentMap">
    <w:name w:val="Document Map"/>
    <w:basedOn w:val="Normal"/>
    <w:semiHidden/>
    <w:qFormat/>
    <w:rsid w:val="00A94939"/>
    <w:pPr>
      <w:shd w:val="clear" w:color="auto" w:fill="000080"/>
    </w:pPr>
  </w:style>
  <w:style w:type="paragraph" w:styleId="BodyText">
    <w:name w:val="Body Text"/>
    <w:basedOn w:val="Normal"/>
    <w:qFormat/>
    <w:rsid w:val="00A94939"/>
    <w:pPr>
      <w:overflowPunct w:val="0"/>
      <w:autoSpaceDE w:val="0"/>
      <w:autoSpaceDN w:val="0"/>
      <w:adjustRightInd w:val="0"/>
      <w:spacing w:after="120"/>
      <w:textAlignment w:val="baseline"/>
    </w:pPr>
    <w:rPr>
      <w:rFonts w:eastAsia="MS Mincho"/>
    </w:rPr>
  </w:style>
  <w:style w:type="paragraph" w:styleId="List2">
    <w:name w:val="List 2"/>
    <w:basedOn w:val="Normal"/>
    <w:qFormat/>
    <w:rsid w:val="00A94939"/>
    <w:pPr>
      <w:ind w:leftChars="200" w:left="100" w:hangingChars="200" w:hanging="200"/>
    </w:pPr>
  </w:style>
  <w:style w:type="paragraph" w:styleId="BalloonText">
    <w:name w:val="Balloon Text"/>
    <w:basedOn w:val="Normal"/>
    <w:semiHidden/>
    <w:qFormat/>
    <w:rsid w:val="00A94939"/>
    <w:rPr>
      <w:rFonts w:ascii="Tahoma" w:hAnsi="Tahoma" w:cs="Tahoma"/>
      <w:sz w:val="16"/>
      <w:szCs w:val="16"/>
    </w:rPr>
  </w:style>
  <w:style w:type="paragraph" w:styleId="Footer">
    <w:name w:val="footer"/>
    <w:basedOn w:val="Header"/>
    <w:qFormat/>
    <w:rsid w:val="00A94939"/>
    <w:pPr>
      <w:jc w:val="center"/>
    </w:pPr>
    <w:rPr>
      <w:i/>
    </w:rPr>
  </w:style>
  <w:style w:type="paragraph" w:styleId="Header">
    <w:name w:val="header"/>
    <w:link w:val="HeaderChar"/>
    <w:qFormat/>
    <w:rsid w:val="00A94939"/>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A94939"/>
    <w:pPr>
      <w:tabs>
        <w:tab w:val="left" w:pos="425"/>
      </w:tabs>
      <w:ind w:left="425" w:hanging="425"/>
    </w:pPr>
  </w:style>
  <w:style w:type="paragraph" w:styleId="List5">
    <w:name w:val="List 5"/>
    <w:basedOn w:val="Normal"/>
    <w:qFormat/>
    <w:rsid w:val="00A94939"/>
    <w:pPr>
      <w:ind w:leftChars="800" w:left="100" w:hangingChars="200" w:hanging="200"/>
    </w:pPr>
  </w:style>
  <w:style w:type="paragraph" w:styleId="List4">
    <w:name w:val="List 4"/>
    <w:basedOn w:val="Normal"/>
    <w:qFormat/>
    <w:rsid w:val="00A94939"/>
    <w:pPr>
      <w:ind w:leftChars="600" w:left="100" w:hangingChars="200" w:hanging="200"/>
    </w:pPr>
  </w:style>
  <w:style w:type="paragraph" w:styleId="NormalWeb">
    <w:name w:val="Normal (Web)"/>
    <w:basedOn w:val="Normal"/>
    <w:unhideWhenUsed/>
    <w:qFormat/>
    <w:rsid w:val="00A94939"/>
    <w:pPr>
      <w:spacing w:before="100" w:beforeAutospacing="1" w:after="100" w:afterAutospacing="1"/>
    </w:pPr>
    <w:rPr>
      <w:sz w:val="24"/>
      <w:szCs w:val="24"/>
      <w:lang w:val="en-US" w:eastAsia="zh-CN"/>
    </w:rPr>
  </w:style>
  <w:style w:type="character" w:styleId="Strong">
    <w:name w:val="Strong"/>
    <w:basedOn w:val="DefaultParagraphFont"/>
    <w:qFormat/>
    <w:rsid w:val="00A94939"/>
    <w:rPr>
      <w:b/>
    </w:rPr>
  </w:style>
  <w:style w:type="character" w:styleId="PageNumber">
    <w:name w:val="page number"/>
    <w:basedOn w:val="DefaultParagraphFont"/>
    <w:qFormat/>
    <w:rsid w:val="00A94939"/>
  </w:style>
  <w:style w:type="character" w:styleId="FollowedHyperlink">
    <w:name w:val="FollowedHyperlink"/>
    <w:qFormat/>
    <w:rsid w:val="00A94939"/>
    <w:rPr>
      <w:color w:val="800080"/>
      <w:u w:val="single"/>
    </w:rPr>
  </w:style>
  <w:style w:type="character" w:styleId="Emphasis">
    <w:name w:val="Emphasis"/>
    <w:qFormat/>
    <w:rsid w:val="00A94939"/>
    <w:rPr>
      <w:i/>
      <w:iCs/>
    </w:rPr>
  </w:style>
  <w:style w:type="character" w:styleId="Hyperlink">
    <w:name w:val="Hyperlink"/>
    <w:uiPriority w:val="99"/>
    <w:qFormat/>
    <w:rsid w:val="00A94939"/>
    <w:rPr>
      <w:color w:val="0000FF"/>
      <w:u w:val="single"/>
    </w:rPr>
  </w:style>
  <w:style w:type="character" w:styleId="CommentReference">
    <w:name w:val="annotation reference"/>
    <w:semiHidden/>
    <w:qFormat/>
    <w:rsid w:val="00A94939"/>
    <w:rPr>
      <w:sz w:val="21"/>
      <w:szCs w:val="21"/>
    </w:rPr>
  </w:style>
  <w:style w:type="table" w:styleId="TableGrid">
    <w:name w:val="Table Grid"/>
    <w:basedOn w:val="TableNormal"/>
    <w:qFormat/>
    <w:rsid w:val="00A949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A949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A94939"/>
    <w:rPr>
      <w:rFonts w:ascii="Courier New" w:eastAsia="宋体" w:hAnsi="Courier New"/>
      <w:sz w:val="16"/>
      <w:lang w:val="en-GB" w:eastAsia="en-US" w:bidi="ar-SA"/>
    </w:rPr>
  </w:style>
  <w:style w:type="paragraph" w:customStyle="1" w:styleId="PL">
    <w:name w:val="PL"/>
    <w:link w:val="PLChar"/>
    <w:qFormat/>
    <w:rsid w:val="00A949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sid w:val="00A94939"/>
    <w:rPr>
      <w:rFonts w:ascii="Arial" w:hAnsi="Arial"/>
      <w:szCs w:val="24"/>
      <w:lang w:val="en-GB" w:eastAsia="en-GB"/>
    </w:rPr>
  </w:style>
  <w:style w:type="paragraph" w:customStyle="1" w:styleId="Doc-text2">
    <w:name w:val="Doc-text2"/>
    <w:basedOn w:val="Normal"/>
    <w:link w:val="Doc-text2Char"/>
    <w:qFormat/>
    <w:rsid w:val="00A94939"/>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A94939"/>
    <w:rPr>
      <w:rFonts w:eastAsia="宋体"/>
      <w:lang w:val="en-GB" w:eastAsia="en-US" w:bidi="ar-SA"/>
    </w:rPr>
  </w:style>
  <w:style w:type="paragraph" w:customStyle="1" w:styleId="B4">
    <w:name w:val="B4"/>
    <w:basedOn w:val="List4"/>
    <w:link w:val="B4Char"/>
    <w:qFormat/>
    <w:rsid w:val="00A94939"/>
    <w:pPr>
      <w:ind w:leftChars="0" w:left="1418" w:firstLineChars="0" w:hanging="284"/>
    </w:pPr>
    <w:rPr>
      <w:rFonts w:eastAsia="宋体"/>
    </w:rPr>
  </w:style>
  <w:style w:type="character" w:customStyle="1" w:styleId="TALCharCharChar">
    <w:name w:val="TAL Char Char Char"/>
    <w:link w:val="TALCharChar"/>
    <w:qFormat/>
    <w:rsid w:val="00A94939"/>
    <w:rPr>
      <w:rFonts w:ascii="Arial" w:eastAsia="宋体" w:hAnsi="Arial"/>
      <w:sz w:val="18"/>
      <w:lang w:val="en-GB" w:eastAsia="en-US" w:bidi="ar-SA"/>
    </w:rPr>
  </w:style>
  <w:style w:type="paragraph" w:customStyle="1" w:styleId="TALCharChar">
    <w:name w:val="TAL Char Char"/>
    <w:basedOn w:val="Normal"/>
    <w:link w:val="TALCharCharChar"/>
    <w:qFormat/>
    <w:rsid w:val="00A94939"/>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A94939"/>
    <w:rPr>
      <w:rFonts w:ascii="Arial" w:hAnsi="Arial"/>
      <w:sz w:val="18"/>
      <w:lang w:val="en-GB" w:eastAsia="en-GB" w:bidi="ar-SA"/>
    </w:rPr>
  </w:style>
  <w:style w:type="character" w:customStyle="1" w:styleId="B1Char">
    <w:name w:val="B1 Char"/>
    <w:qFormat/>
    <w:rsid w:val="00A94939"/>
    <w:rPr>
      <w:rFonts w:eastAsia="MS Mincho"/>
      <w:lang w:val="en-GB" w:eastAsia="en-US" w:bidi="ar-SA"/>
    </w:rPr>
  </w:style>
  <w:style w:type="character" w:customStyle="1" w:styleId="HeaderChar">
    <w:name w:val="Header Char"/>
    <w:link w:val="Header"/>
    <w:qFormat/>
    <w:rsid w:val="00A94939"/>
    <w:rPr>
      <w:rFonts w:ascii="Arial" w:eastAsia="Times New Roman" w:hAnsi="Arial"/>
      <w:b/>
      <w:sz w:val="18"/>
      <w:lang w:val="en-GB" w:eastAsia="en-US" w:bidi="ar-SA"/>
    </w:rPr>
  </w:style>
  <w:style w:type="character" w:customStyle="1" w:styleId="TAHCar">
    <w:name w:val="TAH Car"/>
    <w:link w:val="TAH"/>
    <w:qFormat/>
    <w:rsid w:val="00A94939"/>
    <w:rPr>
      <w:rFonts w:ascii="Arial" w:eastAsia="宋体" w:hAnsi="Arial"/>
      <w:b/>
      <w:sz w:val="18"/>
      <w:lang w:val="en-GB" w:eastAsia="en-US"/>
    </w:rPr>
  </w:style>
  <w:style w:type="paragraph" w:customStyle="1" w:styleId="TAH">
    <w:name w:val="TAH"/>
    <w:basedOn w:val="Normal"/>
    <w:link w:val="TAHCar"/>
    <w:qFormat/>
    <w:rsid w:val="00A94939"/>
    <w:pPr>
      <w:keepNext/>
      <w:keepLines/>
      <w:spacing w:after="0"/>
      <w:jc w:val="center"/>
    </w:pPr>
    <w:rPr>
      <w:rFonts w:ascii="Arial" w:eastAsia="宋体" w:hAnsi="Arial"/>
      <w:b/>
      <w:sz w:val="18"/>
    </w:rPr>
  </w:style>
  <w:style w:type="character" w:customStyle="1" w:styleId="B1Char1">
    <w:name w:val="B1 Char1"/>
    <w:link w:val="B1"/>
    <w:qFormat/>
    <w:rsid w:val="00A94939"/>
    <w:rPr>
      <w:rFonts w:eastAsia="宋体"/>
      <w:lang w:val="en-GB" w:eastAsia="en-US"/>
    </w:rPr>
  </w:style>
  <w:style w:type="paragraph" w:customStyle="1" w:styleId="B1">
    <w:name w:val="B1"/>
    <w:basedOn w:val="List"/>
    <w:link w:val="B1Char1"/>
    <w:qFormat/>
    <w:rsid w:val="00A94939"/>
    <w:pPr>
      <w:ind w:left="568" w:hanging="284"/>
    </w:pPr>
    <w:rPr>
      <w:rFonts w:eastAsia="宋体"/>
    </w:rPr>
  </w:style>
  <w:style w:type="character" w:customStyle="1" w:styleId="CommentsChar">
    <w:name w:val="Comments Char"/>
    <w:qFormat/>
    <w:locked/>
    <w:rsid w:val="00A94939"/>
    <w:rPr>
      <w:rFonts w:ascii="Arial" w:eastAsia="MS Mincho" w:hAnsi="Arial" w:cs="Times New Roman"/>
      <w:i/>
      <w:sz w:val="24"/>
      <w:szCs w:val="24"/>
      <w:lang w:val="en-GB" w:eastAsia="en-GB"/>
    </w:rPr>
  </w:style>
  <w:style w:type="character" w:customStyle="1" w:styleId="Comments">
    <w:name w:val="Comments"/>
    <w:qFormat/>
    <w:rsid w:val="00A94939"/>
    <w:rPr>
      <w:i/>
      <w:iCs/>
      <w:sz w:val="16"/>
    </w:rPr>
  </w:style>
  <w:style w:type="character" w:customStyle="1" w:styleId="CaptionChar">
    <w:name w:val="Caption Char"/>
    <w:link w:val="Caption"/>
    <w:qFormat/>
    <w:rsid w:val="00A94939"/>
    <w:rPr>
      <w:rFonts w:eastAsia="Times New Roman"/>
      <w:b/>
      <w:bCs/>
      <w:lang w:val="en-GB" w:eastAsia="en-US"/>
    </w:rPr>
  </w:style>
  <w:style w:type="character" w:customStyle="1" w:styleId="highlight">
    <w:name w:val="highlight"/>
    <w:basedOn w:val="DefaultParagraphFont"/>
    <w:qFormat/>
    <w:rsid w:val="00A94939"/>
  </w:style>
  <w:style w:type="character" w:customStyle="1" w:styleId="CommentTextChar">
    <w:name w:val="Comment Text Char"/>
    <w:link w:val="CommentText"/>
    <w:semiHidden/>
    <w:qFormat/>
    <w:rsid w:val="00A94939"/>
    <w:rPr>
      <w:rFonts w:eastAsia="Times New Roman"/>
      <w:lang w:val="en-GB" w:eastAsia="en-US"/>
    </w:rPr>
  </w:style>
  <w:style w:type="character" w:customStyle="1" w:styleId="B2Char">
    <w:name w:val="B2 Char"/>
    <w:link w:val="B2"/>
    <w:qFormat/>
    <w:rsid w:val="00A94939"/>
    <w:rPr>
      <w:rFonts w:eastAsia="宋体"/>
      <w:lang w:val="en-GB" w:eastAsia="en-US" w:bidi="ar-SA"/>
    </w:rPr>
  </w:style>
  <w:style w:type="paragraph" w:customStyle="1" w:styleId="B2">
    <w:name w:val="B2"/>
    <w:basedOn w:val="List2"/>
    <w:link w:val="B2Char"/>
    <w:qFormat/>
    <w:rsid w:val="00A94939"/>
    <w:pPr>
      <w:ind w:leftChars="0" w:left="851" w:firstLineChars="0" w:hanging="284"/>
    </w:pPr>
    <w:rPr>
      <w:rFonts w:eastAsia="宋体"/>
    </w:rPr>
  </w:style>
  <w:style w:type="character" w:customStyle="1" w:styleId="ListParagraphChar">
    <w:name w:val="List Paragraph Char"/>
    <w:link w:val="ListParagraph1"/>
    <w:uiPriority w:val="34"/>
    <w:qFormat/>
    <w:rsid w:val="00A94939"/>
    <w:rPr>
      <w:rFonts w:eastAsia="Times New Roman"/>
      <w:lang w:val="en-GB" w:eastAsia="en-US"/>
    </w:rPr>
  </w:style>
  <w:style w:type="paragraph" w:customStyle="1" w:styleId="ListParagraph1">
    <w:name w:val="List Paragraph1"/>
    <w:basedOn w:val="Normal"/>
    <w:link w:val="ListParagraphChar"/>
    <w:uiPriority w:val="34"/>
    <w:qFormat/>
    <w:rsid w:val="00A94939"/>
    <w:pPr>
      <w:ind w:left="720"/>
      <w:contextualSpacing/>
    </w:pPr>
  </w:style>
  <w:style w:type="character" w:customStyle="1" w:styleId="shorttext">
    <w:name w:val="short_text"/>
    <w:basedOn w:val="DefaultParagraphFont"/>
    <w:qFormat/>
    <w:rsid w:val="00A94939"/>
  </w:style>
  <w:style w:type="character" w:customStyle="1" w:styleId="B3Char">
    <w:name w:val="B3 Char"/>
    <w:qFormat/>
    <w:rsid w:val="00A94939"/>
    <w:rPr>
      <w:lang w:val="en-GB" w:eastAsia="ja-JP" w:bidi="ar-SA"/>
    </w:rPr>
  </w:style>
  <w:style w:type="character" w:customStyle="1" w:styleId="def">
    <w:name w:val="def"/>
    <w:basedOn w:val="DefaultParagraphFont"/>
    <w:qFormat/>
    <w:rsid w:val="00A94939"/>
  </w:style>
  <w:style w:type="character" w:customStyle="1" w:styleId="TACChar">
    <w:name w:val="TAC Char"/>
    <w:link w:val="TAC"/>
    <w:qFormat/>
    <w:rsid w:val="00A94939"/>
    <w:rPr>
      <w:rFonts w:ascii="Arial" w:eastAsia="宋体" w:hAnsi="Arial"/>
      <w:sz w:val="18"/>
      <w:lang w:val="en-GB" w:eastAsia="en-US"/>
    </w:rPr>
  </w:style>
  <w:style w:type="paragraph" w:customStyle="1" w:styleId="TAC">
    <w:name w:val="TAC"/>
    <w:basedOn w:val="TAL"/>
    <w:link w:val="TACChar"/>
    <w:qFormat/>
    <w:rsid w:val="00A94939"/>
    <w:pPr>
      <w:jc w:val="center"/>
    </w:pPr>
  </w:style>
  <w:style w:type="paragraph" w:customStyle="1" w:styleId="TAL">
    <w:name w:val="TAL"/>
    <w:basedOn w:val="Normal"/>
    <w:link w:val="TALCar"/>
    <w:qFormat/>
    <w:rsid w:val="00A94939"/>
    <w:pPr>
      <w:keepNext/>
      <w:keepLines/>
      <w:spacing w:after="0"/>
    </w:pPr>
    <w:rPr>
      <w:rFonts w:ascii="Arial" w:eastAsia="宋体" w:hAnsi="Arial"/>
      <w:sz w:val="18"/>
    </w:rPr>
  </w:style>
  <w:style w:type="character" w:customStyle="1" w:styleId="Heading2Char">
    <w:name w:val="Heading 2 Char"/>
    <w:link w:val="Heading2"/>
    <w:qFormat/>
    <w:rsid w:val="00A94939"/>
    <w:rPr>
      <w:rFonts w:ascii="Arial" w:eastAsia="Times New Roman" w:hAnsi="Arial"/>
      <w:bCs/>
      <w:iCs/>
      <w:sz w:val="28"/>
      <w:szCs w:val="28"/>
      <w:lang w:val="en-GB" w:eastAsia="en-US"/>
    </w:rPr>
  </w:style>
  <w:style w:type="character" w:customStyle="1" w:styleId="TANChar">
    <w:name w:val="TAN Char"/>
    <w:link w:val="TAN"/>
    <w:qFormat/>
    <w:rsid w:val="00A94939"/>
    <w:rPr>
      <w:rFonts w:ascii="Arial" w:eastAsia="宋体" w:hAnsi="Arial"/>
      <w:sz w:val="18"/>
      <w:lang w:val="en-GB" w:eastAsia="ja-JP" w:bidi="ar-SA"/>
    </w:rPr>
  </w:style>
  <w:style w:type="paragraph" w:customStyle="1" w:styleId="TAN">
    <w:name w:val="TAN"/>
    <w:basedOn w:val="TAL"/>
    <w:link w:val="TANChar"/>
    <w:qFormat/>
    <w:rsid w:val="00A94939"/>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A94939"/>
    <w:rPr>
      <w:rFonts w:ascii="Arial" w:hAnsi="Arial"/>
      <w:b/>
      <w:lang w:val="en-GB" w:eastAsia="en-US" w:bidi="ar-SA"/>
    </w:rPr>
  </w:style>
  <w:style w:type="paragraph" w:customStyle="1" w:styleId="TF">
    <w:name w:val="TF"/>
    <w:basedOn w:val="Normal"/>
    <w:link w:val="TFChar"/>
    <w:qFormat/>
    <w:rsid w:val="00A94939"/>
    <w:pPr>
      <w:keepLines/>
      <w:spacing w:after="240"/>
      <w:jc w:val="center"/>
    </w:pPr>
    <w:rPr>
      <w:rFonts w:ascii="Arial" w:eastAsia="MS Mincho" w:hAnsi="Arial"/>
      <w:b/>
    </w:rPr>
  </w:style>
  <w:style w:type="character" w:customStyle="1" w:styleId="NOChar">
    <w:name w:val="NO Char"/>
    <w:link w:val="NO"/>
    <w:qFormat/>
    <w:rsid w:val="00A94939"/>
    <w:rPr>
      <w:rFonts w:eastAsia="宋体"/>
      <w:lang w:val="en-GB" w:eastAsia="en-US" w:bidi="ar-SA"/>
    </w:rPr>
  </w:style>
  <w:style w:type="paragraph" w:customStyle="1" w:styleId="NO">
    <w:name w:val="NO"/>
    <w:basedOn w:val="Normal"/>
    <w:link w:val="NOChar"/>
    <w:qFormat/>
    <w:rsid w:val="00A94939"/>
    <w:pPr>
      <w:keepLines/>
      <w:ind w:left="1135" w:hanging="851"/>
    </w:pPr>
    <w:rPr>
      <w:rFonts w:eastAsia="宋体"/>
    </w:rPr>
  </w:style>
  <w:style w:type="character" w:customStyle="1" w:styleId="PlaceholderText1">
    <w:name w:val="Placeholder Text1"/>
    <w:uiPriority w:val="99"/>
    <w:semiHidden/>
    <w:qFormat/>
    <w:rsid w:val="00A94939"/>
    <w:rPr>
      <w:color w:val="808080"/>
    </w:rPr>
  </w:style>
  <w:style w:type="character" w:customStyle="1" w:styleId="hps">
    <w:name w:val="hps"/>
    <w:basedOn w:val="DefaultParagraphFont"/>
    <w:qFormat/>
    <w:rsid w:val="00A94939"/>
  </w:style>
  <w:style w:type="character" w:customStyle="1" w:styleId="THChar">
    <w:name w:val="TH Char"/>
    <w:link w:val="TH"/>
    <w:qFormat/>
    <w:rsid w:val="00A94939"/>
    <w:rPr>
      <w:rFonts w:ascii="Arial" w:eastAsia="宋体" w:hAnsi="Arial"/>
      <w:b/>
      <w:lang w:val="en-GB" w:eastAsia="en-US" w:bidi="ar-SA"/>
    </w:rPr>
  </w:style>
  <w:style w:type="paragraph" w:customStyle="1" w:styleId="TH">
    <w:name w:val="TH"/>
    <w:basedOn w:val="Normal"/>
    <w:link w:val="THChar"/>
    <w:qFormat/>
    <w:rsid w:val="00A94939"/>
    <w:pPr>
      <w:keepNext/>
      <w:keepLines/>
      <w:spacing w:before="60"/>
      <w:jc w:val="center"/>
    </w:pPr>
    <w:rPr>
      <w:rFonts w:ascii="Arial" w:eastAsia="宋体" w:hAnsi="Arial"/>
      <w:b/>
    </w:rPr>
  </w:style>
  <w:style w:type="character" w:customStyle="1" w:styleId="B10">
    <w:name w:val="B1 (文字)"/>
    <w:qFormat/>
    <w:rsid w:val="00A94939"/>
    <w:rPr>
      <w:lang w:val="en-GB" w:eastAsia="ja-JP" w:bidi="ar-SA"/>
    </w:rPr>
  </w:style>
  <w:style w:type="character" w:customStyle="1" w:styleId="TALCar">
    <w:name w:val="TAL Car"/>
    <w:link w:val="TAL"/>
    <w:qFormat/>
    <w:rsid w:val="00A94939"/>
    <w:rPr>
      <w:rFonts w:ascii="Arial" w:eastAsia="宋体" w:hAnsi="Arial"/>
      <w:sz w:val="18"/>
      <w:lang w:val="en-GB" w:eastAsia="en-US" w:bidi="ar-SA"/>
    </w:rPr>
  </w:style>
  <w:style w:type="character" w:customStyle="1" w:styleId="TFZchn">
    <w:name w:val="TF Zchn"/>
    <w:qFormat/>
    <w:rsid w:val="00A94939"/>
    <w:rPr>
      <w:rFonts w:ascii="Arial" w:hAnsi="Arial"/>
      <w:b/>
      <w:lang w:val="en-GB" w:eastAsia="en-GB" w:bidi="ar-SA"/>
    </w:rPr>
  </w:style>
  <w:style w:type="character" w:customStyle="1" w:styleId="B3Char2">
    <w:name w:val="B3 Char2"/>
    <w:link w:val="B3"/>
    <w:qFormat/>
    <w:rsid w:val="00A94939"/>
    <w:rPr>
      <w:rFonts w:eastAsia="宋体"/>
      <w:lang w:val="en-GB" w:eastAsia="en-US" w:bidi="ar-SA"/>
    </w:rPr>
  </w:style>
  <w:style w:type="paragraph" w:customStyle="1" w:styleId="B3">
    <w:name w:val="B3"/>
    <w:basedOn w:val="List3"/>
    <w:link w:val="B3Char2"/>
    <w:qFormat/>
    <w:rsid w:val="00A94939"/>
    <w:pPr>
      <w:ind w:leftChars="0" w:left="1135" w:firstLineChars="0" w:hanging="284"/>
    </w:pPr>
    <w:rPr>
      <w:rFonts w:eastAsia="宋体"/>
    </w:rPr>
  </w:style>
  <w:style w:type="character" w:customStyle="1" w:styleId="EditorsNoteChar">
    <w:name w:val="Editor's Note Char"/>
    <w:link w:val="EditorsNote"/>
    <w:qFormat/>
    <w:rsid w:val="00A94939"/>
    <w:rPr>
      <w:color w:val="FF0000"/>
      <w:lang w:val="en-GB" w:eastAsia="en-US" w:bidi="ar-SA"/>
    </w:rPr>
  </w:style>
  <w:style w:type="paragraph" w:customStyle="1" w:styleId="EditorsNote">
    <w:name w:val="Editor's Note"/>
    <w:basedOn w:val="Normal"/>
    <w:link w:val="EditorsNoteChar"/>
    <w:qFormat/>
    <w:rsid w:val="00A94939"/>
    <w:pPr>
      <w:keepLines/>
      <w:ind w:left="1135" w:hanging="851"/>
    </w:pPr>
    <w:rPr>
      <w:rFonts w:eastAsia="MS Mincho"/>
      <w:color w:val="FF0000"/>
    </w:rPr>
  </w:style>
  <w:style w:type="character" w:customStyle="1" w:styleId="apple-converted-space">
    <w:name w:val="apple-converted-space"/>
    <w:basedOn w:val="DefaultParagraphFont"/>
    <w:qFormat/>
    <w:rsid w:val="00A94939"/>
  </w:style>
  <w:style w:type="paragraph" w:customStyle="1" w:styleId="NW">
    <w:name w:val="NW"/>
    <w:basedOn w:val="NO"/>
    <w:qFormat/>
    <w:rsid w:val="00A94939"/>
    <w:pPr>
      <w:spacing w:after="0"/>
    </w:pPr>
  </w:style>
  <w:style w:type="paragraph" w:customStyle="1" w:styleId="EQ">
    <w:name w:val="EQ"/>
    <w:basedOn w:val="Normal"/>
    <w:next w:val="Normal"/>
    <w:qFormat/>
    <w:rsid w:val="00A94939"/>
    <w:pPr>
      <w:keepLines/>
      <w:tabs>
        <w:tab w:val="center" w:pos="4536"/>
        <w:tab w:val="right" w:pos="9072"/>
      </w:tabs>
    </w:pPr>
    <w:rPr>
      <w:rFonts w:eastAsia="宋体"/>
      <w:lang w:eastAsia="zh-CN"/>
    </w:rPr>
  </w:style>
  <w:style w:type="paragraph" w:customStyle="1" w:styleId="a">
    <w:name w:val="(文字) (文字)"/>
    <w:semiHidden/>
    <w:qFormat/>
    <w:rsid w:val="00A9493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rsid w:val="00A94939"/>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A9493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A94939"/>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A94939"/>
    <w:pPr>
      <w:spacing w:after="160" w:line="240" w:lineRule="exact"/>
    </w:pPr>
    <w:rPr>
      <w:rFonts w:ascii="Verdana" w:eastAsia="宋体" w:hAnsi="Verdana"/>
      <w:lang w:val="en-US"/>
    </w:rPr>
  </w:style>
  <w:style w:type="paragraph" w:customStyle="1" w:styleId="textintend1">
    <w:name w:val="text intend 1"/>
    <w:basedOn w:val="Normal"/>
    <w:qFormat/>
    <w:rsid w:val="00A94939"/>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A94939"/>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A9493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A94939"/>
    <w:pPr>
      <w:spacing w:after="120" w:line="259" w:lineRule="auto"/>
    </w:pPr>
    <w:rPr>
      <w:rFonts w:ascii="Arial" w:hAnsi="Arial"/>
      <w:lang w:val="en-GB" w:eastAsia="en-US"/>
    </w:rPr>
  </w:style>
  <w:style w:type="paragraph" w:customStyle="1" w:styleId="StyleHeading1NMPHeading1H1h11h12h13h14h15h16appheadin">
    <w:name w:val="Style Heading 1NMP Heading 1H1h11h12h13h14h15h16app headin..."/>
    <w:basedOn w:val="Heading1"/>
    <w:qFormat/>
    <w:rsid w:val="00A94939"/>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A94939"/>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A94939"/>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A9493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A94939"/>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A94939"/>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A94939"/>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rsid w:val="00A94939"/>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A94939"/>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A94939"/>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A94939"/>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A94939"/>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A9493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A94939"/>
    <w:pPr>
      <w:numPr>
        <w:numId w:val="6"/>
      </w:numPr>
      <w:spacing w:after="50" w:line="180" w:lineRule="exact"/>
      <w:jc w:val="both"/>
    </w:pPr>
    <w:rPr>
      <w:rFonts w:eastAsia="MS Mincho"/>
      <w:szCs w:val="16"/>
      <w:lang w:eastAsia="en-US"/>
    </w:rPr>
  </w:style>
  <w:style w:type="paragraph" w:customStyle="1" w:styleId="ZT">
    <w:name w:val="ZT"/>
    <w:qFormat/>
    <w:rsid w:val="00A94939"/>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A94939"/>
    <w:pPr>
      <w:spacing w:after="0"/>
    </w:pPr>
    <w:rPr>
      <w:rFonts w:eastAsia="宋体"/>
    </w:rPr>
  </w:style>
  <w:style w:type="paragraph" w:customStyle="1" w:styleId="FigureTitle">
    <w:name w:val="Figure_Title"/>
    <w:basedOn w:val="Normal"/>
    <w:next w:val="Normal"/>
    <w:qFormat/>
    <w:rsid w:val="00A949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A94939"/>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A94939"/>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A94939"/>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A9493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rsid w:val="00A94939"/>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A94939"/>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A94939"/>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rsid w:val="00A94939"/>
    <w:pPr>
      <w:ind w:leftChars="0" w:left="1702" w:firstLineChars="0" w:hanging="284"/>
    </w:pPr>
    <w:rPr>
      <w:rFonts w:eastAsia="宋体"/>
    </w:rPr>
  </w:style>
  <w:style w:type="paragraph" w:customStyle="1" w:styleId="EW">
    <w:name w:val="EW"/>
    <w:basedOn w:val="Normal"/>
    <w:qFormat/>
    <w:rsid w:val="00A94939"/>
    <w:pPr>
      <w:keepLines/>
      <w:spacing w:after="0"/>
      <w:ind w:left="1702" w:hanging="1418"/>
    </w:pPr>
    <w:rPr>
      <w:rFonts w:eastAsia="宋体"/>
    </w:rPr>
  </w:style>
  <w:style w:type="paragraph" w:customStyle="1" w:styleId="20">
    <w:name w:val="列出段落2"/>
    <w:basedOn w:val="Normal"/>
    <w:uiPriority w:val="99"/>
    <w:qFormat/>
    <w:rsid w:val="00A94939"/>
    <w:pPr>
      <w:ind w:left="720"/>
      <w:contextualSpacing/>
    </w:pPr>
  </w:style>
  <w:style w:type="paragraph" w:customStyle="1" w:styleId="3">
    <w:name w:val="列出段落3"/>
    <w:basedOn w:val="Normal"/>
    <w:uiPriority w:val="34"/>
    <w:qFormat/>
    <w:rsid w:val="00A94939"/>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rsid w:val="00A94939"/>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rsid w:val="00A94939"/>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4694</Words>
  <Characters>26759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31391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29</cp:revision>
  <cp:lastPrinted>2018-02-16T23:29:00Z</cp:lastPrinted>
  <dcterms:created xsi:type="dcterms:W3CDTF">2018-11-02T18:04:00Z</dcterms:created>
  <dcterms:modified xsi:type="dcterms:W3CDTF">2019-05-04T03:45:00Z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